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8" w:type="dxa"/>
        <w:jc w:val="center"/>
        <w:tblInd w:w="-216" w:type="dxa"/>
        <w:tblLook w:val="01E0" w:firstRow="1" w:lastRow="1" w:firstColumn="1" w:lastColumn="1" w:noHBand="0" w:noVBand="0"/>
      </w:tblPr>
      <w:tblGrid>
        <w:gridCol w:w="3347"/>
        <w:gridCol w:w="5831"/>
      </w:tblGrid>
      <w:tr w:rsidR="009D7BB1" w:rsidRPr="00253F8C">
        <w:trPr>
          <w:trHeight w:val="1258"/>
          <w:jc w:val="center"/>
        </w:trPr>
        <w:tc>
          <w:tcPr>
            <w:tcW w:w="3347" w:type="dxa"/>
          </w:tcPr>
          <w:p w:rsidR="009D7BB1" w:rsidRPr="00253F8C" w:rsidRDefault="00D77D37" w:rsidP="00001717">
            <w:pPr>
              <w:ind w:left="-4"/>
              <w:jc w:val="center"/>
              <w:rPr>
                <w:b/>
                <w:sz w:val="26"/>
                <w:szCs w:val="26"/>
              </w:rPr>
            </w:pPr>
            <w:bookmarkStart w:id="0" w:name="_GoBack"/>
            <w:bookmarkEnd w:id="0"/>
            <w:r>
              <w:rPr>
                <w:b/>
                <w:sz w:val="26"/>
                <w:szCs w:val="26"/>
              </w:rPr>
              <w:t xml:space="preserve"> </w:t>
            </w:r>
            <w:r w:rsidR="00E376D1">
              <w:rPr>
                <w:b/>
                <w:sz w:val="26"/>
                <w:szCs w:val="26"/>
              </w:rPr>
              <w:t xml:space="preserve"> </w:t>
            </w:r>
            <w:r w:rsidR="009D7BB1" w:rsidRPr="00253F8C">
              <w:rPr>
                <w:b/>
                <w:sz w:val="26"/>
                <w:szCs w:val="26"/>
              </w:rPr>
              <w:t xml:space="preserve">BỘ </w:t>
            </w:r>
            <w:r w:rsidR="00B73D0D" w:rsidRPr="00253F8C">
              <w:rPr>
                <w:b/>
                <w:sz w:val="26"/>
                <w:szCs w:val="26"/>
              </w:rPr>
              <w:t>QUỐC PHÒNG</w:t>
            </w:r>
          </w:p>
          <w:p w:rsidR="00865A3D" w:rsidRPr="00253F8C" w:rsidRDefault="00BF04F8" w:rsidP="00001717">
            <w:pPr>
              <w:ind w:left="-4"/>
              <w:jc w:val="center"/>
              <w:rPr>
                <w:b/>
                <w:sz w:val="26"/>
                <w:szCs w:val="26"/>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775970</wp:posOffset>
                      </wp:positionH>
                      <wp:positionV relativeFrom="paragraph">
                        <wp:posOffset>17145</wp:posOffset>
                      </wp:positionV>
                      <wp:extent cx="452120" cy="0"/>
                      <wp:effectExtent l="13970" t="7620" r="10160"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35pt" to="9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Kh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GwmORZ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"/>
                  </w:pict>
                </mc:Fallback>
              </mc:AlternateContent>
            </w:r>
          </w:p>
          <w:p w:rsidR="009D7BB1" w:rsidRPr="00253F8C" w:rsidRDefault="00806117" w:rsidP="00001717">
            <w:pPr>
              <w:spacing w:before="240"/>
              <w:ind w:left="-4"/>
              <w:jc w:val="center"/>
              <w:rPr>
                <w:sz w:val="28"/>
                <w:szCs w:val="28"/>
              </w:rPr>
            </w:pPr>
            <w:r w:rsidRPr="00253F8C">
              <w:rPr>
                <w:sz w:val="28"/>
                <w:szCs w:val="28"/>
              </w:rPr>
              <w:t xml:space="preserve">Số: </w:t>
            </w:r>
            <w:r w:rsidR="005462D3">
              <w:rPr>
                <w:sz w:val="28"/>
                <w:szCs w:val="28"/>
              </w:rPr>
              <w:t xml:space="preserve">        </w:t>
            </w:r>
            <w:r w:rsidR="00F65759" w:rsidRPr="00253F8C">
              <w:rPr>
                <w:sz w:val="28"/>
                <w:szCs w:val="28"/>
              </w:rPr>
              <w:t>/TTr-</w:t>
            </w:r>
            <w:r w:rsidR="00B73D0D" w:rsidRPr="00253F8C">
              <w:rPr>
                <w:sz w:val="28"/>
                <w:szCs w:val="28"/>
              </w:rPr>
              <w:t>BQP</w:t>
            </w:r>
          </w:p>
          <w:p w:rsidR="00183979" w:rsidRPr="00253F8C" w:rsidRDefault="00183979" w:rsidP="00001717">
            <w:pPr>
              <w:jc w:val="center"/>
              <w:rPr>
                <w:b/>
                <w:sz w:val="28"/>
                <w:szCs w:val="28"/>
              </w:rPr>
            </w:pPr>
          </w:p>
        </w:tc>
        <w:tc>
          <w:tcPr>
            <w:tcW w:w="5831" w:type="dxa"/>
          </w:tcPr>
          <w:p w:rsidR="009D7BB1" w:rsidRPr="00253F8C" w:rsidRDefault="009D7BB1" w:rsidP="00001717">
            <w:pPr>
              <w:jc w:val="center"/>
              <w:rPr>
                <w:b/>
                <w:sz w:val="26"/>
                <w:szCs w:val="26"/>
              </w:rPr>
            </w:pPr>
            <w:r w:rsidRPr="00253F8C">
              <w:rPr>
                <w:b/>
                <w:sz w:val="26"/>
                <w:szCs w:val="26"/>
              </w:rPr>
              <w:t xml:space="preserve">CỘNG HÒA XÃ HỘI CHỦ NGHĨA VIỆT </w:t>
            </w:r>
            <w:smartTag w:uri="urn:schemas-microsoft-com:office:smarttags" w:element="country-region">
              <w:smartTag w:uri="urn:schemas-microsoft-com:office:smarttags" w:element="place">
                <w:r w:rsidRPr="00253F8C">
                  <w:rPr>
                    <w:b/>
                    <w:sz w:val="26"/>
                    <w:szCs w:val="26"/>
                  </w:rPr>
                  <w:t>NAM</w:t>
                </w:r>
              </w:smartTag>
            </w:smartTag>
          </w:p>
          <w:p w:rsidR="009D7BB1" w:rsidRPr="00253F8C" w:rsidRDefault="009D7BB1" w:rsidP="00001717">
            <w:pPr>
              <w:ind w:left="-50"/>
              <w:jc w:val="center"/>
              <w:rPr>
                <w:b/>
                <w:sz w:val="28"/>
                <w:szCs w:val="28"/>
              </w:rPr>
            </w:pPr>
            <w:r w:rsidRPr="00253F8C">
              <w:rPr>
                <w:b/>
                <w:sz w:val="28"/>
                <w:szCs w:val="28"/>
              </w:rPr>
              <w:t>Độc lập - Tự do - Hạnh phúc</w:t>
            </w:r>
          </w:p>
          <w:p w:rsidR="009D7BB1" w:rsidRPr="00253F8C" w:rsidRDefault="00BF04F8" w:rsidP="00145C32">
            <w:pPr>
              <w:spacing w:before="240"/>
              <w:ind w:left="-97"/>
              <w:jc w:val="center"/>
              <w:rPr>
                <w:i/>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671830</wp:posOffset>
                      </wp:positionH>
                      <wp:positionV relativeFrom="paragraph">
                        <wp:posOffset>16510</wp:posOffset>
                      </wp:positionV>
                      <wp:extent cx="2171700" cy="0"/>
                      <wp:effectExtent l="5080" t="6985" r="1397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3pt" to="223.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"/>
                  </w:pict>
                </mc:Fallback>
              </mc:AlternateContent>
            </w:r>
            <w:r w:rsidR="00B666A0">
              <w:rPr>
                <w:i/>
                <w:sz w:val="28"/>
                <w:szCs w:val="28"/>
              </w:rPr>
              <w:t xml:space="preserve">Hà Nội, ngày </w:t>
            </w:r>
            <w:r w:rsidR="005462D3">
              <w:rPr>
                <w:i/>
                <w:sz w:val="28"/>
                <w:szCs w:val="28"/>
              </w:rPr>
              <w:t xml:space="preserve">     </w:t>
            </w:r>
            <w:r w:rsidR="00B666A0">
              <w:rPr>
                <w:i/>
                <w:sz w:val="28"/>
                <w:szCs w:val="28"/>
              </w:rPr>
              <w:t xml:space="preserve"> tháng</w:t>
            </w:r>
            <w:r w:rsidR="00145C32">
              <w:rPr>
                <w:i/>
                <w:sz w:val="28"/>
                <w:szCs w:val="28"/>
              </w:rPr>
              <w:t xml:space="preserve"> 7</w:t>
            </w:r>
            <w:r w:rsidR="00FC50D4" w:rsidRPr="00253F8C">
              <w:rPr>
                <w:i/>
                <w:sz w:val="28"/>
                <w:szCs w:val="28"/>
              </w:rPr>
              <w:t xml:space="preserve"> </w:t>
            </w:r>
            <w:r w:rsidR="00B73D0D" w:rsidRPr="00253F8C">
              <w:rPr>
                <w:i/>
                <w:sz w:val="28"/>
                <w:szCs w:val="28"/>
              </w:rPr>
              <w:t>năm 202</w:t>
            </w:r>
            <w:r w:rsidR="005462D3">
              <w:rPr>
                <w:i/>
                <w:sz w:val="28"/>
                <w:szCs w:val="28"/>
              </w:rPr>
              <w:t>4</w:t>
            </w:r>
          </w:p>
        </w:tc>
      </w:tr>
    </w:tbl>
    <w:p w:rsidR="00600AF1" w:rsidRPr="00253F8C" w:rsidRDefault="00600AF1" w:rsidP="00600AF1">
      <w:pPr>
        <w:jc w:val="center"/>
        <w:rPr>
          <w:b/>
          <w:sz w:val="28"/>
          <w:szCs w:val="28"/>
        </w:rPr>
      </w:pPr>
      <w:r w:rsidRPr="00253F8C">
        <w:rPr>
          <w:b/>
          <w:sz w:val="28"/>
          <w:szCs w:val="28"/>
        </w:rPr>
        <w:t>TỜ TRÌNH</w:t>
      </w:r>
    </w:p>
    <w:p w:rsidR="00B40715" w:rsidRPr="00B40715" w:rsidRDefault="00600AF1" w:rsidP="00B40715">
      <w:pPr>
        <w:shd w:val="clear" w:color="auto" w:fill="FFFFFF"/>
        <w:jc w:val="center"/>
        <w:rPr>
          <w:b/>
          <w:bCs/>
          <w:spacing w:val="-4"/>
          <w:sz w:val="28"/>
          <w:szCs w:val="28"/>
          <w:lang w:eastAsia="en-SG"/>
        </w:rPr>
      </w:pPr>
      <w:bookmarkStart w:id="1" w:name="OLE_LINK7"/>
      <w:bookmarkStart w:id="2" w:name="OLE_LINK8"/>
      <w:bookmarkStart w:id="3" w:name="loai_1_name"/>
      <w:r>
        <w:rPr>
          <w:b/>
          <w:bCs/>
          <w:sz w:val="28"/>
          <w:szCs w:val="28"/>
          <w:lang w:eastAsia="en-SG"/>
        </w:rPr>
        <w:t xml:space="preserve">Ban hành Quyết định của Thủ tướng Chính phủ </w:t>
      </w:r>
      <w:bookmarkEnd w:id="3"/>
      <w:r w:rsidR="00B40715">
        <w:rPr>
          <w:b/>
          <w:bCs/>
          <w:sz w:val="28"/>
          <w:szCs w:val="28"/>
          <w:lang w:eastAsia="en-SG"/>
        </w:rPr>
        <w:t>q</w:t>
      </w:r>
      <w:r w:rsidR="00B40715" w:rsidRPr="009667F0">
        <w:rPr>
          <w:b/>
          <w:bCs/>
          <w:sz w:val="28"/>
          <w:szCs w:val="28"/>
          <w:lang w:eastAsia="en-SG"/>
        </w:rPr>
        <w:t xml:space="preserve">uy định </w:t>
      </w:r>
      <w:r w:rsidR="00B40715">
        <w:rPr>
          <w:b/>
          <w:bCs/>
          <w:sz w:val="28"/>
          <w:szCs w:val="28"/>
          <w:lang w:eastAsia="en-SG"/>
        </w:rPr>
        <w:t xml:space="preserve">về </w:t>
      </w:r>
      <w:r w:rsidR="00B40715" w:rsidRPr="009667F0">
        <w:rPr>
          <w:b/>
          <w:bCs/>
          <w:sz w:val="28"/>
          <w:szCs w:val="28"/>
          <w:lang w:eastAsia="en-SG"/>
        </w:rPr>
        <w:t xml:space="preserve">điều kiện </w:t>
      </w:r>
      <w:r w:rsidR="00B40715" w:rsidRPr="00B40715">
        <w:rPr>
          <w:b/>
          <w:bCs/>
          <w:spacing w:val="-4"/>
          <w:sz w:val="28"/>
          <w:szCs w:val="28"/>
          <w:lang w:eastAsia="en-SG"/>
        </w:rPr>
        <w:t>thành lập</w:t>
      </w:r>
      <w:r w:rsidR="00B40715" w:rsidRPr="00B40715">
        <w:rPr>
          <w:spacing w:val="-4"/>
          <w:sz w:val="28"/>
          <w:szCs w:val="28"/>
        </w:rPr>
        <w:t xml:space="preserve">, </w:t>
      </w:r>
      <w:r w:rsidR="00B40715" w:rsidRPr="00B40715">
        <w:rPr>
          <w:b/>
          <w:spacing w:val="-4"/>
          <w:sz w:val="28"/>
          <w:szCs w:val="28"/>
        </w:rPr>
        <w:t xml:space="preserve">tổ </w:t>
      </w:r>
      <w:r w:rsidR="00B40715" w:rsidRPr="00B40715">
        <w:rPr>
          <w:b/>
          <w:bCs/>
          <w:spacing w:val="-4"/>
          <w:sz w:val="28"/>
          <w:szCs w:val="28"/>
        </w:rPr>
        <w:t>chức, hoạt động của trung tâm giáo dục quốc phòng và an ninh</w:t>
      </w:r>
    </w:p>
    <w:p w:rsidR="00600AF1" w:rsidRPr="00253F8C" w:rsidRDefault="00BF04F8" w:rsidP="00B40715">
      <w:pPr>
        <w:shd w:val="clear" w:color="auto" w:fill="FFFFFF"/>
        <w:jc w:val="center"/>
        <w:rPr>
          <w:b/>
          <w:sz w:val="11"/>
          <w:szCs w:val="27"/>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1981200</wp:posOffset>
                </wp:positionH>
                <wp:positionV relativeFrom="paragraph">
                  <wp:posOffset>45085</wp:posOffset>
                </wp:positionV>
                <wp:extent cx="1836420" cy="0"/>
                <wp:effectExtent l="9525" t="6985" r="11430"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55pt" to="300.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V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"/>
            </w:pict>
          </mc:Fallback>
        </mc:AlternateContent>
      </w:r>
      <w:r w:rsidR="00600AF1" w:rsidRPr="00253F8C">
        <w:rPr>
          <w:b/>
          <w:bCs/>
          <w:sz w:val="26"/>
          <w:szCs w:val="26"/>
        </w:rPr>
        <w:t xml:space="preserve"> </w:t>
      </w:r>
    </w:p>
    <w:bookmarkEnd w:id="1"/>
    <w:bookmarkEnd w:id="2"/>
    <w:p w:rsidR="00600AF1" w:rsidRPr="00F408BA" w:rsidRDefault="00600AF1" w:rsidP="00600AF1">
      <w:pPr>
        <w:jc w:val="center"/>
        <w:rPr>
          <w:b/>
          <w:sz w:val="34"/>
          <w:szCs w:val="28"/>
        </w:rPr>
      </w:pPr>
    </w:p>
    <w:p w:rsidR="00600AF1" w:rsidRPr="00253F8C" w:rsidRDefault="00600AF1" w:rsidP="00600AF1">
      <w:pPr>
        <w:jc w:val="center"/>
        <w:rPr>
          <w:b/>
          <w:sz w:val="2"/>
          <w:szCs w:val="28"/>
        </w:rPr>
      </w:pPr>
    </w:p>
    <w:p w:rsidR="00600AF1" w:rsidRPr="00253F8C" w:rsidRDefault="00600AF1" w:rsidP="00600AF1">
      <w:pPr>
        <w:spacing w:before="40" w:after="40" w:line="340" w:lineRule="atLeast"/>
        <w:jc w:val="center"/>
        <w:rPr>
          <w:sz w:val="28"/>
          <w:szCs w:val="28"/>
        </w:rPr>
      </w:pPr>
      <w:r w:rsidRPr="00253F8C">
        <w:rPr>
          <w:sz w:val="28"/>
          <w:szCs w:val="28"/>
        </w:rPr>
        <w:t xml:space="preserve">Kính gửi: </w:t>
      </w:r>
      <w:r>
        <w:rPr>
          <w:sz w:val="28"/>
          <w:szCs w:val="28"/>
        </w:rPr>
        <w:t xml:space="preserve">Thủ tướng </w:t>
      </w:r>
      <w:r w:rsidRPr="00253F8C">
        <w:rPr>
          <w:sz w:val="28"/>
          <w:szCs w:val="28"/>
        </w:rPr>
        <w:t xml:space="preserve">Chính phủ. </w:t>
      </w:r>
    </w:p>
    <w:p w:rsidR="004C2443" w:rsidRPr="004C2443" w:rsidRDefault="004C2443" w:rsidP="004C2443">
      <w:pPr>
        <w:widowControl w:val="0"/>
        <w:jc w:val="center"/>
        <w:rPr>
          <w:bCs/>
          <w:i/>
          <w:sz w:val="28"/>
          <w:lang w:val="nl-NL"/>
        </w:rPr>
      </w:pPr>
      <w:r w:rsidRPr="004C2443">
        <w:rPr>
          <w:bCs/>
          <w:i/>
          <w:sz w:val="28"/>
          <w:lang w:val="nl-NL"/>
        </w:rPr>
        <w:t>(Qua Bộ Tư pháp thẩm định)</w:t>
      </w:r>
    </w:p>
    <w:p w:rsidR="00600AF1" w:rsidRPr="00F408BA" w:rsidRDefault="00600AF1" w:rsidP="004C2443">
      <w:pPr>
        <w:pStyle w:val="BodyText"/>
        <w:widowControl w:val="0"/>
        <w:spacing w:before="120"/>
        <w:jc w:val="center"/>
        <w:rPr>
          <w:spacing w:val="-2"/>
          <w:sz w:val="22"/>
          <w:szCs w:val="28"/>
          <w:lang w:val="nl-NL"/>
        </w:rPr>
      </w:pPr>
    </w:p>
    <w:p w:rsidR="005F3FE1" w:rsidRPr="00F408BA" w:rsidRDefault="00600AF1" w:rsidP="00600AF1">
      <w:pPr>
        <w:shd w:val="clear" w:color="auto" w:fill="FFFFFF"/>
        <w:spacing w:before="120" w:after="120"/>
        <w:ind w:firstLine="697"/>
        <w:jc w:val="both"/>
        <w:rPr>
          <w:spacing w:val="-4"/>
          <w:sz w:val="28"/>
          <w:szCs w:val="28"/>
        </w:rPr>
      </w:pPr>
      <w:r w:rsidRPr="002744A9">
        <w:rPr>
          <w:sz w:val="28"/>
          <w:szCs w:val="28"/>
          <w:lang w:val="nl-NL"/>
        </w:rPr>
        <w:tab/>
      </w:r>
      <w:r w:rsidRPr="00F408BA">
        <w:rPr>
          <w:iCs/>
          <w:spacing w:val="-4"/>
          <w:sz w:val="28"/>
          <w:szCs w:val="28"/>
          <w:lang w:eastAsia="en-SG"/>
        </w:rPr>
        <w:t>Thực hiện</w:t>
      </w:r>
      <w:r w:rsidRPr="00F408BA">
        <w:rPr>
          <w:iCs/>
          <w:spacing w:val="-4"/>
          <w:sz w:val="28"/>
          <w:szCs w:val="28"/>
          <w:lang w:val="vi-VN" w:eastAsia="en-SG"/>
        </w:rPr>
        <w:t xml:space="preserve"> Quyết định số </w:t>
      </w:r>
      <w:r w:rsidRPr="00F408BA">
        <w:rPr>
          <w:iCs/>
          <w:spacing w:val="-4"/>
          <w:sz w:val="28"/>
          <w:szCs w:val="28"/>
          <w:lang w:eastAsia="en-SG"/>
        </w:rPr>
        <w:t>1573</w:t>
      </w:r>
      <w:r w:rsidRPr="00F408BA">
        <w:rPr>
          <w:iCs/>
          <w:spacing w:val="-4"/>
          <w:sz w:val="28"/>
          <w:szCs w:val="28"/>
          <w:lang w:val="vi-VN" w:eastAsia="en-SG"/>
        </w:rPr>
        <w:t>/QĐ-TTg ngày 05/</w:t>
      </w:r>
      <w:r w:rsidRPr="00F408BA">
        <w:rPr>
          <w:iCs/>
          <w:spacing w:val="-4"/>
          <w:sz w:val="28"/>
          <w:szCs w:val="28"/>
          <w:lang w:eastAsia="en-SG"/>
        </w:rPr>
        <w:t>12</w:t>
      </w:r>
      <w:r w:rsidRPr="00F408BA">
        <w:rPr>
          <w:iCs/>
          <w:spacing w:val="-4"/>
          <w:sz w:val="28"/>
          <w:szCs w:val="28"/>
          <w:lang w:val="vi-VN" w:eastAsia="en-SG"/>
        </w:rPr>
        <w:t>/202</w:t>
      </w:r>
      <w:r w:rsidRPr="00F408BA">
        <w:rPr>
          <w:iCs/>
          <w:spacing w:val="-4"/>
          <w:sz w:val="28"/>
          <w:szCs w:val="28"/>
          <w:lang w:eastAsia="en-SG"/>
        </w:rPr>
        <w:t>3</w:t>
      </w:r>
      <w:r w:rsidRPr="00F408BA">
        <w:rPr>
          <w:iCs/>
          <w:spacing w:val="-4"/>
          <w:sz w:val="28"/>
          <w:szCs w:val="28"/>
          <w:lang w:val="vi-VN" w:eastAsia="en-SG"/>
        </w:rPr>
        <w:t xml:space="preserve"> của Thủ tướng Chính phủ phê duyệt </w:t>
      </w:r>
      <w:r w:rsidRPr="00F408BA">
        <w:rPr>
          <w:iCs/>
          <w:spacing w:val="-4"/>
          <w:sz w:val="28"/>
          <w:szCs w:val="28"/>
          <w:lang w:eastAsia="en-SG"/>
        </w:rPr>
        <w:t>Q</w:t>
      </w:r>
      <w:r w:rsidRPr="00F408BA">
        <w:rPr>
          <w:iCs/>
          <w:spacing w:val="-4"/>
          <w:sz w:val="28"/>
          <w:szCs w:val="28"/>
          <w:lang w:val="vi-VN" w:eastAsia="en-SG"/>
        </w:rPr>
        <w:t xml:space="preserve">uy hoạch </w:t>
      </w:r>
      <w:r w:rsidRPr="00F408BA">
        <w:rPr>
          <w:iCs/>
          <w:spacing w:val="-4"/>
          <w:sz w:val="28"/>
          <w:szCs w:val="28"/>
          <w:lang w:eastAsia="en-SG"/>
        </w:rPr>
        <w:t xml:space="preserve">hệ thống trung tâm giáo dục quốc phòng và an ninh </w:t>
      </w:r>
      <w:r w:rsidRPr="00F408BA">
        <w:rPr>
          <w:iCs/>
          <w:spacing w:val="-4"/>
          <w:sz w:val="28"/>
          <w:szCs w:val="28"/>
          <w:lang w:val="vi-VN" w:eastAsia="en-SG"/>
        </w:rPr>
        <w:t>thời kỳ 2021 - 2030, tầm nhìn đến năm 20</w:t>
      </w:r>
      <w:r w:rsidRPr="00F408BA">
        <w:rPr>
          <w:iCs/>
          <w:spacing w:val="-4"/>
          <w:sz w:val="28"/>
          <w:szCs w:val="28"/>
          <w:lang w:eastAsia="en-SG"/>
        </w:rPr>
        <w:t>45;</w:t>
      </w:r>
      <w:r w:rsidRPr="00F408BA">
        <w:rPr>
          <w:spacing w:val="-4"/>
          <w:sz w:val="28"/>
          <w:szCs w:val="28"/>
          <w:lang w:val="nl-NL"/>
        </w:rPr>
        <w:t xml:space="preserve"> tại khoản 1 Điều 2</w:t>
      </w:r>
      <w:r w:rsidRPr="00F408BA">
        <w:rPr>
          <w:color w:val="000000"/>
          <w:spacing w:val="-4"/>
          <w:sz w:val="28"/>
          <w:szCs w:val="28"/>
          <w:lang w:eastAsia="en-SG"/>
        </w:rPr>
        <w:t xml:space="preserve">, Thủ tướng Chính phủ giao Bộ Quốc phòng: </w:t>
      </w:r>
      <w:r w:rsidRPr="00F408BA">
        <w:rPr>
          <w:i/>
          <w:color w:val="000000"/>
          <w:spacing w:val="-4"/>
          <w:sz w:val="28"/>
          <w:szCs w:val="28"/>
          <w:lang w:eastAsia="en-SG"/>
        </w:rPr>
        <w:t xml:space="preserve">“Chủ trì, phối hợp với các bộ, ngành, đơn vị, địa phương liên quan tham mưu cho </w:t>
      </w:r>
      <w:r w:rsidRPr="00F408BA">
        <w:rPr>
          <w:i/>
          <w:iCs/>
          <w:color w:val="000000"/>
          <w:spacing w:val="-4"/>
          <w:sz w:val="28"/>
          <w:szCs w:val="28"/>
          <w:lang w:eastAsia="en-SG"/>
        </w:rPr>
        <w:t xml:space="preserve">Thủ tướng Chính phủ ban hành Quyết định </w:t>
      </w:r>
      <w:r w:rsidRPr="00F408BA">
        <w:rPr>
          <w:i/>
          <w:iCs/>
          <w:spacing w:val="-4"/>
          <w:sz w:val="28"/>
          <w:szCs w:val="28"/>
          <w:lang w:eastAsia="en-SG"/>
        </w:rPr>
        <w:t xml:space="preserve">quy định điều kiện thành lập, </w:t>
      </w:r>
      <w:r w:rsidRPr="00F408BA">
        <w:rPr>
          <w:i/>
          <w:iCs/>
          <w:spacing w:val="-4"/>
          <w:sz w:val="28"/>
          <w:szCs w:val="28"/>
        </w:rPr>
        <w:t xml:space="preserve">tổ chức, hoạt động của trung tâm giáo dục quốc phòng và an ninh; quy định hoạt động liên kết </w:t>
      </w:r>
      <w:r w:rsidRPr="00F408BA">
        <w:rPr>
          <w:bCs/>
          <w:i/>
          <w:iCs/>
          <w:spacing w:val="-4"/>
          <w:sz w:val="28"/>
          <w:szCs w:val="28"/>
          <w:lang w:eastAsia="en-SG"/>
        </w:rPr>
        <w:t xml:space="preserve">giữa trung tâm với các trường cao đẳng, trường đại học, đại học vùng, đại học quốc gia, học viện; </w:t>
      </w:r>
      <w:r w:rsidRPr="00F408BA">
        <w:rPr>
          <w:i/>
          <w:spacing w:val="-4"/>
          <w:sz w:val="28"/>
          <w:szCs w:val="28"/>
        </w:rPr>
        <w:t xml:space="preserve">quy định tiêu chuẩn phòng học chuyên dùng, thao trường huấn luyện (chiến thuật, bắn súng, ném lựu đạn, khu tập điều lệnh đội ngũ, khu sinh hoạt tập trung) và cơ sở vật chất của trung tâm </w:t>
      </w:r>
      <w:r w:rsidR="00D93468" w:rsidRPr="00F408BA">
        <w:rPr>
          <w:i/>
          <w:iCs/>
          <w:spacing w:val="-4"/>
          <w:sz w:val="28"/>
          <w:szCs w:val="28"/>
        </w:rPr>
        <w:t>giáo dục quốc phòng và an ninh</w:t>
      </w:r>
      <w:r w:rsidR="00D93468" w:rsidRPr="00F408BA">
        <w:rPr>
          <w:i/>
          <w:spacing w:val="-4"/>
          <w:sz w:val="28"/>
          <w:szCs w:val="28"/>
        </w:rPr>
        <w:t xml:space="preserve"> </w:t>
      </w:r>
      <w:r w:rsidRPr="00F408BA">
        <w:rPr>
          <w:i/>
          <w:spacing w:val="-4"/>
          <w:sz w:val="28"/>
          <w:szCs w:val="28"/>
        </w:rPr>
        <w:t>đáp ứng được mục tiêu, yêu cầu môn học”</w:t>
      </w:r>
      <w:r w:rsidRPr="00F408BA">
        <w:rPr>
          <w:spacing w:val="-4"/>
          <w:sz w:val="28"/>
          <w:szCs w:val="28"/>
        </w:rPr>
        <w:t>;</w:t>
      </w:r>
      <w:r w:rsidRPr="00F408BA">
        <w:rPr>
          <w:i/>
          <w:spacing w:val="-4"/>
          <w:sz w:val="28"/>
          <w:szCs w:val="28"/>
        </w:rPr>
        <w:t xml:space="preserve"> </w:t>
      </w:r>
      <w:r w:rsidRPr="00F408BA">
        <w:rPr>
          <w:spacing w:val="-4"/>
          <w:sz w:val="28"/>
          <w:szCs w:val="28"/>
          <w:lang w:val="nl-NL"/>
        </w:rPr>
        <w:t xml:space="preserve">căn cứ Luật Ban hành văn bản quy phạm pháp luật năm 2015, được sửa đổi, bổ sung một số điều năm 2020; </w:t>
      </w:r>
      <w:r w:rsidRPr="00F408BA">
        <w:rPr>
          <w:spacing w:val="-4"/>
          <w:sz w:val="28"/>
          <w:szCs w:val="28"/>
        </w:rPr>
        <w:t xml:space="preserve">Bộ Quốc phòng đã chủ trì, phối hợp với các bộ, ngành liên quan </w:t>
      </w:r>
      <w:r w:rsidRPr="00F408BA">
        <w:rPr>
          <w:spacing w:val="-4"/>
          <w:kern w:val="16"/>
          <w:sz w:val="28"/>
          <w:szCs w:val="28"/>
        </w:rPr>
        <w:t xml:space="preserve">xây dựng dự thảo </w:t>
      </w:r>
      <w:r w:rsidRPr="00F408BA">
        <w:rPr>
          <w:iCs/>
          <w:spacing w:val="-4"/>
          <w:sz w:val="28"/>
          <w:szCs w:val="28"/>
          <w:lang w:eastAsia="en-SG"/>
        </w:rPr>
        <w:t xml:space="preserve">Quyết định của Thủ tướng Chính phủ </w:t>
      </w:r>
      <w:r w:rsidRPr="00F408BA">
        <w:rPr>
          <w:spacing w:val="-4"/>
          <w:sz w:val="28"/>
          <w:szCs w:val="28"/>
        </w:rPr>
        <w:t xml:space="preserve">quy định </w:t>
      </w:r>
      <w:r w:rsidR="005F3FE1" w:rsidRPr="00F408BA">
        <w:rPr>
          <w:spacing w:val="-4"/>
          <w:sz w:val="28"/>
          <w:szCs w:val="28"/>
        </w:rPr>
        <w:t xml:space="preserve">về </w:t>
      </w:r>
      <w:r w:rsidRPr="00F408BA">
        <w:rPr>
          <w:spacing w:val="-4"/>
          <w:sz w:val="28"/>
          <w:szCs w:val="28"/>
        </w:rPr>
        <w:t>điều kiện thành lập, tổ chức, hoạt động của trung tâm giáo dục quốc phòng và an ninh</w:t>
      </w:r>
      <w:r w:rsidR="005F3FE1" w:rsidRPr="00F408BA">
        <w:rPr>
          <w:spacing w:val="-4"/>
          <w:sz w:val="28"/>
          <w:szCs w:val="28"/>
        </w:rPr>
        <w:t>.</w:t>
      </w:r>
      <w:r w:rsidRPr="00F408BA">
        <w:rPr>
          <w:spacing w:val="-4"/>
          <w:sz w:val="28"/>
          <w:szCs w:val="28"/>
        </w:rPr>
        <w:t xml:space="preserve"> </w:t>
      </w:r>
    </w:p>
    <w:p w:rsidR="00600AF1" w:rsidRPr="002744A9" w:rsidRDefault="00600AF1" w:rsidP="00600AF1">
      <w:pPr>
        <w:shd w:val="clear" w:color="auto" w:fill="FFFFFF"/>
        <w:spacing w:before="120" w:after="120"/>
        <w:ind w:firstLine="697"/>
        <w:jc w:val="both"/>
        <w:rPr>
          <w:spacing w:val="4"/>
          <w:sz w:val="28"/>
          <w:szCs w:val="28"/>
          <w:lang w:val="nl-NL"/>
        </w:rPr>
      </w:pPr>
      <w:r w:rsidRPr="002744A9">
        <w:rPr>
          <w:spacing w:val="4"/>
          <w:sz w:val="28"/>
          <w:szCs w:val="28"/>
          <w:lang w:val="nl-NL"/>
        </w:rPr>
        <w:t>Kính trình Thủ tướng Chính phủ nội dung chủ yếu như sau:</w:t>
      </w:r>
    </w:p>
    <w:p w:rsidR="008B3A6A" w:rsidRPr="00253F8C" w:rsidRDefault="008B3A6A" w:rsidP="00407A8B">
      <w:pPr>
        <w:widowControl w:val="0"/>
        <w:spacing w:before="120" w:after="120" w:line="247" w:lineRule="auto"/>
        <w:ind w:firstLine="720"/>
        <w:jc w:val="both"/>
        <w:rPr>
          <w:b/>
          <w:sz w:val="26"/>
          <w:szCs w:val="28"/>
          <w:lang w:val="nl-NL"/>
        </w:rPr>
      </w:pPr>
      <w:r w:rsidRPr="00253F8C">
        <w:rPr>
          <w:b/>
          <w:sz w:val="26"/>
          <w:szCs w:val="28"/>
          <w:lang w:val="nl-NL"/>
        </w:rPr>
        <w:t xml:space="preserve">I. SỰ CẦN THIẾT BAN HÀNH </w:t>
      </w:r>
      <w:r w:rsidR="005462D3">
        <w:rPr>
          <w:b/>
          <w:sz w:val="26"/>
          <w:szCs w:val="28"/>
          <w:lang w:val="nl-NL"/>
        </w:rPr>
        <w:t>QUYẾT ĐỊNH</w:t>
      </w:r>
    </w:p>
    <w:p w:rsidR="00E45E65" w:rsidRDefault="00ED3302" w:rsidP="00407A8B">
      <w:pPr>
        <w:widowControl w:val="0"/>
        <w:spacing w:before="120" w:after="120" w:line="247" w:lineRule="auto"/>
        <w:ind w:firstLine="720"/>
        <w:jc w:val="both"/>
        <w:rPr>
          <w:b/>
          <w:spacing w:val="-8"/>
          <w:sz w:val="28"/>
          <w:szCs w:val="28"/>
          <w:lang w:val="nl-NL"/>
        </w:rPr>
      </w:pPr>
      <w:r w:rsidRPr="00ED3302">
        <w:rPr>
          <w:b/>
          <w:spacing w:val="-8"/>
          <w:sz w:val="28"/>
          <w:szCs w:val="28"/>
          <w:lang w:val="nl-NL"/>
        </w:rPr>
        <w:t xml:space="preserve">1. </w:t>
      </w:r>
      <w:r w:rsidR="00E45E65">
        <w:rPr>
          <w:b/>
          <w:spacing w:val="-8"/>
          <w:sz w:val="28"/>
          <w:szCs w:val="28"/>
          <w:lang w:val="nl-NL"/>
        </w:rPr>
        <w:t>Cơ sở chính trị</w:t>
      </w:r>
      <w:r w:rsidR="00A55544">
        <w:rPr>
          <w:b/>
          <w:spacing w:val="-8"/>
          <w:sz w:val="28"/>
          <w:szCs w:val="28"/>
          <w:lang w:val="nl-NL"/>
        </w:rPr>
        <w:t xml:space="preserve"> - pháp lý</w:t>
      </w:r>
    </w:p>
    <w:p w:rsidR="00E45E65" w:rsidRDefault="00E45E65" w:rsidP="00407A8B">
      <w:pPr>
        <w:spacing w:before="120" w:after="120"/>
        <w:jc w:val="both"/>
        <w:rPr>
          <w:sz w:val="28"/>
          <w:szCs w:val="28"/>
        </w:rPr>
      </w:pPr>
      <w:r>
        <w:rPr>
          <w:sz w:val="28"/>
          <w:szCs w:val="28"/>
        </w:rPr>
        <w:tab/>
      </w:r>
      <w:r w:rsidRPr="00E45E65">
        <w:rPr>
          <w:sz w:val="28"/>
          <w:szCs w:val="28"/>
        </w:rPr>
        <w:t xml:space="preserve">Chỉ thị số 12-CT/BCHTW </w:t>
      </w:r>
      <w:r w:rsidRPr="00E45E65">
        <w:rPr>
          <w:iCs/>
          <w:sz w:val="28"/>
          <w:szCs w:val="28"/>
        </w:rPr>
        <w:t>ngày 03</w:t>
      </w:r>
      <w:r>
        <w:rPr>
          <w:iCs/>
          <w:sz w:val="28"/>
          <w:szCs w:val="28"/>
        </w:rPr>
        <w:t>/</w:t>
      </w:r>
      <w:r w:rsidRPr="00E45E65">
        <w:rPr>
          <w:iCs/>
          <w:sz w:val="28"/>
          <w:szCs w:val="28"/>
        </w:rPr>
        <w:t>5</w:t>
      </w:r>
      <w:r>
        <w:rPr>
          <w:iCs/>
          <w:sz w:val="28"/>
          <w:szCs w:val="28"/>
        </w:rPr>
        <w:t>/</w:t>
      </w:r>
      <w:r w:rsidRPr="00E45E65">
        <w:rPr>
          <w:iCs/>
          <w:sz w:val="28"/>
          <w:szCs w:val="28"/>
        </w:rPr>
        <w:t>2007</w:t>
      </w:r>
      <w:r>
        <w:rPr>
          <w:iCs/>
          <w:sz w:val="28"/>
          <w:szCs w:val="28"/>
        </w:rPr>
        <w:t xml:space="preserve"> c</w:t>
      </w:r>
      <w:r w:rsidR="001D4D10">
        <w:rPr>
          <w:iCs/>
          <w:sz w:val="28"/>
          <w:szCs w:val="28"/>
        </w:rPr>
        <w:t>ủa</w:t>
      </w:r>
      <w:r>
        <w:rPr>
          <w:iCs/>
          <w:sz w:val="28"/>
          <w:szCs w:val="28"/>
        </w:rPr>
        <w:t xml:space="preserve"> Bộ Chính trị (Khóa X)</w:t>
      </w:r>
      <w:r w:rsidR="001D4D10">
        <w:rPr>
          <w:iCs/>
          <w:sz w:val="28"/>
          <w:szCs w:val="28"/>
        </w:rPr>
        <w:t xml:space="preserve"> về tăng cường sự lãnh đạo của Đảng </w:t>
      </w:r>
      <w:r w:rsidR="001D4D10" w:rsidRPr="001D4D10">
        <w:rPr>
          <w:bCs/>
          <w:sz w:val="28"/>
          <w:szCs w:val="28"/>
        </w:rPr>
        <w:t>đối với công tác giáo dục quốc phòng, an ninh trong tình hình mới</w:t>
      </w:r>
      <w:r w:rsidR="001D4D10">
        <w:rPr>
          <w:bCs/>
          <w:sz w:val="28"/>
          <w:szCs w:val="28"/>
        </w:rPr>
        <w:t xml:space="preserve">, chỉ rõ: </w:t>
      </w:r>
      <w:r w:rsidR="001D4D10" w:rsidRPr="001D4D10">
        <w:rPr>
          <w:bCs/>
          <w:i/>
          <w:sz w:val="28"/>
          <w:szCs w:val="28"/>
        </w:rPr>
        <w:t>“</w:t>
      </w:r>
      <w:r w:rsidRPr="001D4D10">
        <w:rPr>
          <w:i/>
          <w:sz w:val="28"/>
          <w:szCs w:val="28"/>
        </w:rPr>
        <w:t xml:space="preserve">Giáo dục quốc phòng, an ninh là một bộ phận của nền giáo dục quốc dân, việc phổ cập và tăng cường giáo dục quốc phòng, an ninh là nhiệm vụ chung của Đảng, Nhà nước và toàn xã hội, phải được </w:t>
      </w:r>
      <w:r w:rsidRPr="00600AF1">
        <w:rPr>
          <w:i/>
          <w:sz w:val="28"/>
          <w:szCs w:val="28"/>
        </w:rPr>
        <w:t>chỉ đạo, tổ chức thực hiện chặt chẽ, thống nhất từ Trung ương đến địa phương</w:t>
      </w:r>
      <w:r w:rsidRPr="001D4D10">
        <w:rPr>
          <w:i/>
          <w:sz w:val="28"/>
          <w:szCs w:val="28"/>
        </w:rPr>
        <w:t xml:space="preserve"> bằng các hình thức phù hợp với từng đối tượng, </w:t>
      </w:r>
      <w:r w:rsidRPr="00B44D6D">
        <w:rPr>
          <w:i/>
          <w:sz w:val="28"/>
          <w:szCs w:val="28"/>
        </w:rPr>
        <w:t>kết hợp giáo dục thường xuyên với giáo dục tập trung có trọng điểm,</w:t>
      </w:r>
      <w:r w:rsidRPr="001D4D10">
        <w:rPr>
          <w:b/>
          <w:i/>
          <w:sz w:val="28"/>
          <w:szCs w:val="28"/>
        </w:rPr>
        <w:t xml:space="preserve"> </w:t>
      </w:r>
      <w:r w:rsidRPr="001D4D10">
        <w:rPr>
          <w:i/>
          <w:sz w:val="28"/>
          <w:szCs w:val="28"/>
        </w:rPr>
        <w:t>chú trọng giáo dục lòng yêu nước, yêu chế độ xã hội chủ nghĩa, lịch sử, truyền thống dân tộc, lòng tự tôn dân tộc, ý thức sống và làm việc theo pháp luật, trong đó xây dựng và bảo vệ Tổ quốc Việt Nam xã hội chủ nghĩa là trách nhiệm và nghĩa vụ của mọi công dân</w:t>
      </w:r>
      <w:r w:rsidR="001D4D10" w:rsidRPr="001D4D10">
        <w:rPr>
          <w:i/>
          <w:sz w:val="28"/>
          <w:szCs w:val="28"/>
        </w:rPr>
        <w:t>”</w:t>
      </w:r>
      <w:r w:rsidR="001D4D10">
        <w:rPr>
          <w:sz w:val="28"/>
          <w:szCs w:val="28"/>
        </w:rPr>
        <w:t>.</w:t>
      </w:r>
    </w:p>
    <w:p w:rsidR="000308CD" w:rsidRPr="00F408BA" w:rsidRDefault="000308CD" w:rsidP="00407A8B">
      <w:pPr>
        <w:spacing w:before="120" w:after="120"/>
        <w:jc w:val="both"/>
        <w:rPr>
          <w:spacing w:val="-10"/>
          <w:sz w:val="28"/>
          <w:szCs w:val="28"/>
        </w:rPr>
      </w:pPr>
      <w:r>
        <w:rPr>
          <w:sz w:val="28"/>
          <w:szCs w:val="28"/>
        </w:rPr>
        <w:lastRenderedPageBreak/>
        <w:tab/>
      </w:r>
      <w:r w:rsidR="00BD4506" w:rsidRPr="00F408BA">
        <w:rPr>
          <w:spacing w:val="-10"/>
          <w:sz w:val="28"/>
          <w:szCs w:val="28"/>
        </w:rPr>
        <w:t>Nghị quyết Hội nghị Trung ương 8 khóa XIII về Chiến lược bảo vệ Tổ quốc trong tình hình mới</w:t>
      </w:r>
      <w:r w:rsidR="0045279F" w:rsidRPr="00F408BA">
        <w:rPr>
          <w:spacing w:val="-10"/>
          <w:sz w:val="28"/>
          <w:szCs w:val="28"/>
        </w:rPr>
        <w:t>, chỉ rõ:</w:t>
      </w:r>
      <w:r w:rsidR="00BD4506" w:rsidRPr="00F408BA">
        <w:rPr>
          <w:spacing w:val="-10"/>
          <w:sz w:val="28"/>
          <w:szCs w:val="28"/>
        </w:rPr>
        <w:t xml:space="preserve"> </w:t>
      </w:r>
      <w:r w:rsidR="0045279F" w:rsidRPr="00F408BA">
        <w:rPr>
          <w:i/>
          <w:spacing w:val="-10"/>
          <w:sz w:val="28"/>
          <w:szCs w:val="28"/>
        </w:rPr>
        <w:t>“</w:t>
      </w:r>
      <w:r w:rsidR="008450E1" w:rsidRPr="00F408BA">
        <w:rPr>
          <w:i/>
          <w:spacing w:val="-10"/>
          <w:sz w:val="28"/>
          <w:szCs w:val="28"/>
        </w:rPr>
        <w:t>Đổi mới nâng cao chất lượng, hiệu quả công tác giáo dục, bồi dưỡng kiến thức quốc phòng và an ninh bảo đảm phù hợp với từng đối tượng</w:t>
      </w:r>
      <w:r w:rsidR="000A72D1" w:rsidRPr="00F408BA">
        <w:rPr>
          <w:i/>
          <w:spacing w:val="-10"/>
          <w:sz w:val="28"/>
          <w:szCs w:val="28"/>
        </w:rPr>
        <w:t>..</w:t>
      </w:r>
      <w:r w:rsidR="008450E1" w:rsidRPr="00F408BA">
        <w:rPr>
          <w:i/>
          <w:spacing w:val="-10"/>
          <w:sz w:val="28"/>
          <w:szCs w:val="28"/>
        </w:rPr>
        <w:t>.</w:t>
      </w:r>
      <w:r w:rsidR="0045279F" w:rsidRPr="00F408BA">
        <w:rPr>
          <w:i/>
          <w:spacing w:val="-10"/>
          <w:sz w:val="28"/>
          <w:szCs w:val="28"/>
        </w:rPr>
        <w:t>”</w:t>
      </w:r>
      <w:r w:rsidR="0045279F" w:rsidRPr="00F408BA">
        <w:rPr>
          <w:spacing w:val="-10"/>
          <w:sz w:val="28"/>
          <w:szCs w:val="28"/>
        </w:rPr>
        <w:t>.</w:t>
      </w:r>
    </w:p>
    <w:p w:rsidR="000F030D" w:rsidRPr="000F030D" w:rsidRDefault="000F030D" w:rsidP="00F04637">
      <w:pPr>
        <w:spacing w:before="120" w:after="120"/>
        <w:jc w:val="both"/>
        <w:rPr>
          <w:b/>
          <w:spacing w:val="-8"/>
          <w:sz w:val="28"/>
          <w:szCs w:val="28"/>
          <w:lang w:val="nl-NL"/>
        </w:rPr>
      </w:pPr>
      <w:r>
        <w:rPr>
          <w:spacing w:val="-4"/>
          <w:lang w:val="cy-GB" w:eastAsia="x-none"/>
        </w:rPr>
        <w:tab/>
      </w:r>
      <w:r w:rsidRPr="000F030D">
        <w:rPr>
          <w:spacing w:val="-4"/>
          <w:sz w:val="28"/>
          <w:szCs w:val="28"/>
          <w:lang w:val="cy-GB" w:eastAsia="x-none"/>
        </w:rPr>
        <w:t xml:space="preserve">Văn kiện Đại hội Đại biểu toàn quốc lần thứ XIII của Đảng </w:t>
      </w:r>
      <w:r w:rsidRPr="000F030D">
        <w:rPr>
          <w:spacing w:val="-4"/>
          <w:kern w:val="2"/>
          <w:sz w:val="28"/>
          <w:szCs w:val="28"/>
          <w:lang w:val="af-ZA" w:eastAsia="x-none"/>
        </w:rPr>
        <w:t>xác định</w:t>
      </w:r>
      <w:r w:rsidRPr="000F030D">
        <w:rPr>
          <w:spacing w:val="-4"/>
          <w:sz w:val="28"/>
          <w:szCs w:val="28"/>
          <w:lang w:val="cy-GB" w:eastAsia="x-none"/>
        </w:rPr>
        <w:t xml:space="preserve">: </w:t>
      </w:r>
      <w:r w:rsidRPr="000F030D">
        <w:rPr>
          <w:i/>
          <w:spacing w:val="-4"/>
          <w:sz w:val="28"/>
          <w:szCs w:val="28"/>
          <w:lang w:val="cy-GB" w:eastAsia="x-none"/>
        </w:rPr>
        <w:t>“Đổi mới và nâng cao chất lượng, hiệu quả công tác giáo dục, bồi dưỡng kiến thức quốc phòng và an ninh cho cán bộ, công chức, viên chức và cho toàn dân, bảo đảm phù hợp với từng đối tượng. Chú trọng giáo dục, thống nhất, nâng cao nhận thức về đối tác và đối tượng; nắm vững đường lối, quan điểm, yêu cầu nhiệm vụ bảo vệ Tổ quốc trong tình hình mới. Nâng c</w:t>
      </w:r>
      <w:r w:rsidR="00243331">
        <w:rPr>
          <w:i/>
          <w:spacing w:val="-4"/>
          <w:sz w:val="28"/>
          <w:szCs w:val="28"/>
          <w:lang w:val="cy-GB" w:eastAsia="x-none"/>
        </w:rPr>
        <w:t>ao</w:t>
      </w:r>
      <w:r w:rsidRPr="000F030D">
        <w:rPr>
          <w:i/>
          <w:spacing w:val="-4"/>
          <w:sz w:val="28"/>
          <w:szCs w:val="28"/>
          <w:lang w:val="cy-GB" w:eastAsia="x-none"/>
        </w:rPr>
        <w:t xml:space="preserve"> ý thức trách nhiệm và tinh thần cảnh giác cách mạng trong thực hiện nhiệm vụ quốc phòng, an ninh”</w:t>
      </w:r>
      <w:r>
        <w:rPr>
          <w:spacing w:val="-4"/>
          <w:sz w:val="28"/>
          <w:szCs w:val="28"/>
          <w:lang w:val="cy-GB" w:eastAsia="x-none"/>
        </w:rPr>
        <w:t>.</w:t>
      </w:r>
    </w:p>
    <w:p w:rsidR="009068DB" w:rsidRDefault="009068DB" w:rsidP="00F04637">
      <w:pPr>
        <w:widowControl w:val="0"/>
        <w:spacing w:before="120" w:after="120" w:line="247" w:lineRule="auto"/>
        <w:ind w:firstLine="720"/>
        <w:jc w:val="both"/>
        <w:rPr>
          <w:sz w:val="28"/>
          <w:szCs w:val="28"/>
          <w:lang w:val="sq-AL"/>
        </w:rPr>
      </w:pPr>
      <w:r>
        <w:rPr>
          <w:sz w:val="28"/>
          <w:szCs w:val="28"/>
          <w:lang w:val="nl-NL"/>
        </w:rPr>
        <w:t xml:space="preserve">Khoản 4 Điều 8 </w:t>
      </w:r>
      <w:r w:rsidR="00E45E65" w:rsidRPr="00E45E65">
        <w:rPr>
          <w:sz w:val="28"/>
          <w:szCs w:val="28"/>
          <w:lang w:val="nl-NL"/>
        </w:rPr>
        <w:t>Luật Giáo dục quốc phòng và an ninh</w:t>
      </w:r>
      <w:r w:rsidR="00E45E65">
        <w:rPr>
          <w:sz w:val="28"/>
          <w:szCs w:val="28"/>
          <w:lang w:val="nl-NL"/>
        </w:rPr>
        <w:t xml:space="preserve"> </w:t>
      </w:r>
      <w:r w:rsidR="00237602">
        <w:rPr>
          <w:sz w:val="28"/>
          <w:szCs w:val="28"/>
          <w:lang w:val="nl-NL"/>
        </w:rPr>
        <w:t xml:space="preserve">năm 2013 </w:t>
      </w:r>
      <w:r w:rsidR="001D4D10">
        <w:rPr>
          <w:sz w:val="28"/>
          <w:szCs w:val="28"/>
          <w:lang w:val="nl-NL"/>
        </w:rPr>
        <w:t>quy định</w:t>
      </w:r>
      <w:r>
        <w:rPr>
          <w:sz w:val="28"/>
          <w:szCs w:val="28"/>
          <w:lang w:val="nl-NL"/>
        </w:rPr>
        <w:t xml:space="preserve">: </w:t>
      </w:r>
      <w:r w:rsidR="00237602">
        <w:rPr>
          <w:i/>
          <w:sz w:val="28"/>
          <w:szCs w:val="28"/>
          <w:lang w:val="nl-NL"/>
        </w:rPr>
        <w:t>“</w:t>
      </w:r>
      <w:r w:rsidRPr="009068DB">
        <w:rPr>
          <w:i/>
          <w:sz w:val="28"/>
          <w:szCs w:val="28"/>
          <w:lang w:val="sq-AL"/>
        </w:rPr>
        <w:t>Thủ tướng Chính phủ phê duyệt quy hoạch hệ thống và quy định điều kiện thành lập trung tâm giáo dục quốc phòng và an ninh”</w:t>
      </w:r>
      <w:r>
        <w:rPr>
          <w:sz w:val="28"/>
          <w:szCs w:val="28"/>
          <w:lang w:val="sq-AL"/>
        </w:rPr>
        <w:t>;</w:t>
      </w:r>
    </w:p>
    <w:p w:rsidR="00A55544" w:rsidRDefault="00010FA2" w:rsidP="00600AF1">
      <w:pPr>
        <w:widowControl w:val="0"/>
        <w:jc w:val="both"/>
        <w:rPr>
          <w:b/>
          <w:bCs/>
          <w:sz w:val="28"/>
          <w:szCs w:val="28"/>
          <w:lang w:val="es-MX"/>
        </w:rPr>
      </w:pPr>
      <w:r>
        <w:rPr>
          <w:sz w:val="28"/>
          <w:szCs w:val="28"/>
          <w:lang w:val="nl-NL"/>
        </w:rPr>
        <w:tab/>
      </w:r>
      <w:r w:rsidR="00A55544">
        <w:rPr>
          <w:b/>
          <w:bCs/>
          <w:sz w:val="28"/>
          <w:szCs w:val="28"/>
          <w:lang w:val="es-MX"/>
        </w:rPr>
        <w:t>3</w:t>
      </w:r>
      <w:r w:rsidR="00A55544" w:rsidRPr="00A55544">
        <w:rPr>
          <w:b/>
          <w:bCs/>
          <w:sz w:val="28"/>
          <w:szCs w:val="28"/>
          <w:lang w:val="es-MX"/>
        </w:rPr>
        <w:t>. Cơ sở thực tiễn</w:t>
      </w:r>
    </w:p>
    <w:p w:rsidR="008E03FC" w:rsidRPr="008C0841" w:rsidRDefault="00167653" w:rsidP="002A323F">
      <w:pPr>
        <w:spacing w:before="120" w:after="120"/>
        <w:ind w:firstLine="720"/>
        <w:jc w:val="both"/>
        <w:rPr>
          <w:spacing w:val="-2"/>
          <w:sz w:val="32"/>
          <w:szCs w:val="28"/>
        </w:rPr>
      </w:pPr>
      <w:r w:rsidRPr="00243331">
        <w:rPr>
          <w:bCs/>
          <w:spacing w:val="-6"/>
          <w:sz w:val="28"/>
          <w:szCs w:val="28"/>
        </w:rPr>
        <w:t xml:space="preserve">Ngày 30/01/2015 Thủ tướng Chính phủ ban hành </w:t>
      </w:r>
      <w:r w:rsidRPr="00243331">
        <w:rPr>
          <w:spacing w:val="-6"/>
          <w:sz w:val="28"/>
          <w:szCs w:val="28"/>
        </w:rPr>
        <w:t>Quyết định số 161/QĐ-TTg</w:t>
      </w:r>
      <w:r w:rsidRPr="008C0841">
        <w:rPr>
          <w:spacing w:val="-2"/>
          <w:sz w:val="28"/>
          <w:szCs w:val="28"/>
        </w:rPr>
        <w:t xml:space="preserve"> phê duyệt quy hoạch hệ thống trung tâm </w:t>
      </w:r>
      <w:r w:rsidR="00373AC4" w:rsidRPr="008C0841">
        <w:rPr>
          <w:spacing w:val="-2"/>
          <w:sz w:val="28"/>
          <w:szCs w:val="28"/>
          <w:lang w:val="nl-NL"/>
        </w:rPr>
        <w:t>giáo dục quốc phòng và an ninh</w:t>
      </w:r>
      <w:r w:rsidR="00373AC4" w:rsidRPr="008C0841">
        <w:rPr>
          <w:color w:val="000000"/>
          <w:spacing w:val="-2"/>
          <w:sz w:val="28"/>
          <w:szCs w:val="28"/>
        </w:rPr>
        <w:t xml:space="preserve"> </w:t>
      </w:r>
      <w:r w:rsidR="00533C45" w:rsidRPr="008C0841">
        <w:rPr>
          <w:color w:val="000000"/>
          <w:spacing w:val="-2"/>
          <w:sz w:val="28"/>
          <w:szCs w:val="28"/>
        </w:rPr>
        <w:t>giai đoạn 2015 - 2020 và những năm tiếp theo</w:t>
      </w:r>
      <w:r w:rsidR="001557A5" w:rsidRPr="008C0841">
        <w:rPr>
          <w:color w:val="000000"/>
          <w:spacing w:val="-2"/>
          <w:sz w:val="28"/>
          <w:szCs w:val="28"/>
        </w:rPr>
        <w:t xml:space="preserve"> (Quyết định số 161/QĐ-TTg</w:t>
      </w:r>
      <w:r w:rsidR="008C0841" w:rsidRPr="008C0841">
        <w:rPr>
          <w:color w:val="000000"/>
          <w:spacing w:val="-2"/>
          <w:sz w:val="28"/>
          <w:szCs w:val="28"/>
        </w:rPr>
        <w:t xml:space="preserve">); căn cứ Quyết định của Thủ tướng, </w:t>
      </w:r>
      <w:r w:rsidR="008C0841" w:rsidRPr="008C0841">
        <w:rPr>
          <w:bCs/>
          <w:color w:val="000000"/>
          <w:spacing w:val="-2"/>
          <w:sz w:val="28"/>
          <w:szCs w:val="28"/>
          <w:lang w:eastAsia="en-SG"/>
        </w:rPr>
        <w:t>ngày 05/11/2015 Bộ trưởng Bộ Quốc phòng, Bộ trưởng Bộ Giáo dục và Đào tạo, Bộ trưởng Bộ Lao động - Thương binh và Xã hội ban hành Thông tư liên tịch số 123/2015/TTLT-BQP-BGD</w:t>
      </w:r>
      <w:r w:rsidR="00B1385B">
        <w:rPr>
          <w:bCs/>
          <w:color w:val="000000"/>
          <w:spacing w:val="-2"/>
          <w:sz w:val="28"/>
          <w:szCs w:val="28"/>
          <w:lang w:eastAsia="en-SG"/>
        </w:rPr>
        <w:t>Đ</w:t>
      </w:r>
      <w:r w:rsidR="008C0841" w:rsidRPr="008C0841">
        <w:rPr>
          <w:bCs/>
          <w:color w:val="000000"/>
          <w:spacing w:val="-2"/>
          <w:sz w:val="28"/>
          <w:szCs w:val="28"/>
          <w:lang w:eastAsia="en-SG"/>
        </w:rPr>
        <w:t xml:space="preserve">T-BLĐTBXH </w:t>
      </w:r>
      <w:r w:rsidR="008C0841" w:rsidRPr="008C0841">
        <w:rPr>
          <w:iCs/>
          <w:spacing w:val="-2"/>
          <w:sz w:val="28"/>
          <w:szCs w:val="28"/>
        </w:rPr>
        <w:t>quy định tổ chức, hoạt động của trung tâm giáo dục quốc phòng và an ninh; liên kết giáo dục quốc phòng và an ninh của các trường cao đẳng, cơ sở giáo dục đại học (</w:t>
      </w:r>
      <w:r w:rsidR="008C0841" w:rsidRPr="008C0841">
        <w:rPr>
          <w:bCs/>
          <w:color w:val="000000"/>
          <w:spacing w:val="-2"/>
          <w:sz w:val="28"/>
          <w:szCs w:val="28"/>
          <w:lang w:eastAsia="en-SG"/>
        </w:rPr>
        <w:t>Thông tư liên tịch số 123/2015/TTLT-BQP-</w:t>
      </w:r>
      <w:r w:rsidR="00B1385B" w:rsidRPr="00B1385B">
        <w:rPr>
          <w:bCs/>
          <w:color w:val="000000"/>
          <w:spacing w:val="-2"/>
          <w:sz w:val="28"/>
          <w:szCs w:val="28"/>
          <w:lang w:eastAsia="en-SG"/>
        </w:rPr>
        <w:t xml:space="preserve"> </w:t>
      </w:r>
      <w:r w:rsidR="00B1385B" w:rsidRPr="008C0841">
        <w:rPr>
          <w:bCs/>
          <w:color w:val="000000"/>
          <w:spacing w:val="-2"/>
          <w:sz w:val="28"/>
          <w:szCs w:val="28"/>
          <w:lang w:eastAsia="en-SG"/>
        </w:rPr>
        <w:t>BGD</w:t>
      </w:r>
      <w:r w:rsidR="00B1385B">
        <w:rPr>
          <w:bCs/>
          <w:color w:val="000000"/>
          <w:spacing w:val="-2"/>
          <w:sz w:val="28"/>
          <w:szCs w:val="28"/>
          <w:lang w:eastAsia="en-SG"/>
        </w:rPr>
        <w:t>Đ</w:t>
      </w:r>
      <w:r w:rsidR="00B1385B" w:rsidRPr="008C0841">
        <w:rPr>
          <w:bCs/>
          <w:color w:val="000000"/>
          <w:spacing w:val="-2"/>
          <w:sz w:val="28"/>
          <w:szCs w:val="28"/>
          <w:lang w:eastAsia="en-SG"/>
        </w:rPr>
        <w:t>T</w:t>
      </w:r>
      <w:r w:rsidR="008C0841" w:rsidRPr="008C0841">
        <w:rPr>
          <w:bCs/>
          <w:color w:val="000000"/>
          <w:spacing w:val="-2"/>
          <w:sz w:val="28"/>
          <w:szCs w:val="28"/>
          <w:lang w:eastAsia="en-SG"/>
        </w:rPr>
        <w:t>-BLĐTBXH)</w:t>
      </w:r>
      <w:r w:rsidR="00A90AD8" w:rsidRPr="008C0841">
        <w:rPr>
          <w:iCs/>
          <w:spacing w:val="-2"/>
          <w:sz w:val="28"/>
          <w:szCs w:val="28"/>
        </w:rPr>
        <w:t>. Qua gần 10 năm thực hiện</w:t>
      </w:r>
      <w:r w:rsidR="00927249" w:rsidRPr="008C0841">
        <w:rPr>
          <w:iCs/>
          <w:spacing w:val="-2"/>
          <w:sz w:val="28"/>
          <w:szCs w:val="28"/>
        </w:rPr>
        <w:t xml:space="preserve"> Quyết định số 161/QĐ-TTg của Thủ tướng Chính phủ</w:t>
      </w:r>
      <w:r w:rsidR="00243331">
        <w:rPr>
          <w:iCs/>
          <w:spacing w:val="-2"/>
          <w:sz w:val="28"/>
          <w:szCs w:val="28"/>
        </w:rPr>
        <w:t>,</w:t>
      </w:r>
      <w:r w:rsidR="00927249" w:rsidRPr="008C0841">
        <w:rPr>
          <w:iCs/>
          <w:spacing w:val="-2"/>
          <w:sz w:val="28"/>
          <w:szCs w:val="28"/>
        </w:rPr>
        <w:t xml:space="preserve"> </w:t>
      </w:r>
      <w:r w:rsidR="00927249" w:rsidRPr="008C0841">
        <w:rPr>
          <w:bCs/>
          <w:iCs/>
          <w:color w:val="000000"/>
          <w:spacing w:val="-2"/>
          <w:sz w:val="28"/>
          <w:szCs w:val="28"/>
        </w:rPr>
        <w:t xml:space="preserve">hệ thống trung tâm </w:t>
      </w:r>
      <w:r w:rsidR="0057220D" w:rsidRPr="008C0841">
        <w:rPr>
          <w:spacing w:val="-2"/>
          <w:sz w:val="28"/>
          <w:szCs w:val="28"/>
          <w:lang w:val="nl-NL"/>
        </w:rPr>
        <w:t>giáo dục quốc phòng và an ninh</w:t>
      </w:r>
      <w:r w:rsidR="0057220D" w:rsidRPr="008C0841">
        <w:rPr>
          <w:bCs/>
          <w:iCs/>
          <w:color w:val="000000"/>
          <w:spacing w:val="-2"/>
          <w:sz w:val="28"/>
          <w:szCs w:val="28"/>
        </w:rPr>
        <w:t xml:space="preserve"> </w:t>
      </w:r>
      <w:r w:rsidR="008E03FC" w:rsidRPr="008C0841">
        <w:rPr>
          <w:bCs/>
          <w:iCs/>
          <w:color w:val="000000"/>
          <w:spacing w:val="-2"/>
          <w:sz w:val="28"/>
          <w:szCs w:val="28"/>
        </w:rPr>
        <w:t>(</w:t>
      </w:r>
      <w:r w:rsidR="00600AF1" w:rsidRPr="008C0841">
        <w:rPr>
          <w:bCs/>
          <w:iCs/>
          <w:color w:val="000000"/>
          <w:spacing w:val="-2"/>
          <w:sz w:val="28"/>
          <w:szCs w:val="28"/>
        </w:rPr>
        <w:t xml:space="preserve">sau đây viết gọn </w:t>
      </w:r>
      <w:r w:rsidR="008E03FC" w:rsidRPr="008C0841">
        <w:rPr>
          <w:bCs/>
          <w:iCs/>
          <w:color w:val="000000"/>
          <w:spacing w:val="-2"/>
          <w:sz w:val="28"/>
          <w:szCs w:val="28"/>
        </w:rPr>
        <w:t xml:space="preserve">là trung tâm) </w:t>
      </w:r>
      <w:r w:rsidR="00927249" w:rsidRPr="008C0841">
        <w:rPr>
          <w:bCs/>
          <w:iCs/>
          <w:color w:val="000000"/>
          <w:spacing w:val="-2"/>
          <w:sz w:val="28"/>
          <w:szCs w:val="28"/>
        </w:rPr>
        <w:t>được các bộ, ngành, địa phương</w:t>
      </w:r>
      <w:r w:rsidR="001557A5" w:rsidRPr="008C0841">
        <w:rPr>
          <w:bCs/>
          <w:iCs/>
          <w:color w:val="000000"/>
          <w:spacing w:val="-2"/>
          <w:sz w:val="28"/>
          <w:szCs w:val="28"/>
        </w:rPr>
        <w:t xml:space="preserve">, nhà trường chủ quản quan tâm đầu tư </w:t>
      </w:r>
      <w:r w:rsidR="001557A5" w:rsidRPr="008C0841">
        <w:rPr>
          <w:spacing w:val="-2"/>
          <w:sz w:val="28"/>
          <w:szCs w:val="28"/>
        </w:rPr>
        <w:t xml:space="preserve">cơ sở vật chất, trang thiết bị dạy học, mô hình học cụ, trang phục dùng chung, nơi ăn, nơi ở, sinh hoạt </w:t>
      </w:r>
      <w:r w:rsidR="004E5CE5" w:rsidRPr="008C0841">
        <w:rPr>
          <w:spacing w:val="-2"/>
          <w:sz w:val="28"/>
          <w:szCs w:val="28"/>
        </w:rPr>
        <w:t xml:space="preserve">tập trung </w:t>
      </w:r>
      <w:r w:rsidR="001557A5" w:rsidRPr="008C0841">
        <w:rPr>
          <w:spacing w:val="-2"/>
          <w:sz w:val="28"/>
          <w:szCs w:val="28"/>
        </w:rPr>
        <w:t xml:space="preserve">để </w:t>
      </w:r>
      <w:r w:rsidR="008E03FC" w:rsidRPr="008C0841">
        <w:rPr>
          <w:spacing w:val="-2"/>
          <w:sz w:val="28"/>
          <w:szCs w:val="28"/>
        </w:rPr>
        <w:t>thực hiện liên kết môn học giáo dục quốc phòng và an ninh (GDQP&amp;AN) cho sinh viên của các trường cao đẳng, trường đại học, đại học vùng, đại học quốc gia, học viện (</w:t>
      </w:r>
      <w:r w:rsidR="00600AF1" w:rsidRPr="008C0841">
        <w:rPr>
          <w:bCs/>
          <w:iCs/>
          <w:color w:val="000000"/>
          <w:spacing w:val="-2"/>
          <w:sz w:val="28"/>
          <w:szCs w:val="28"/>
        </w:rPr>
        <w:t xml:space="preserve">sau đây viết gọn </w:t>
      </w:r>
      <w:r w:rsidR="008E03FC" w:rsidRPr="008C0841">
        <w:rPr>
          <w:spacing w:val="-2"/>
          <w:sz w:val="28"/>
          <w:szCs w:val="28"/>
        </w:rPr>
        <w:t>là trường liên kết)</w:t>
      </w:r>
      <w:r w:rsidR="000711E3" w:rsidRPr="008C0841">
        <w:rPr>
          <w:spacing w:val="-2"/>
          <w:sz w:val="28"/>
          <w:szCs w:val="28"/>
        </w:rPr>
        <w:t xml:space="preserve"> từng bước đi vào nền nếp, </w:t>
      </w:r>
      <w:r w:rsidR="000711E3" w:rsidRPr="008C0841">
        <w:rPr>
          <w:spacing w:val="-2"/>
          <w:sz w:val="28"/>
          <w:szCs w:val="28"/>
          <w:lang w:val="vi-VN"/>
        </w:rPr>
        <w:t xml:space="preserve">đạt được </w:t>
      </w:r>
      <w:r w:rsidR="000711E3" w:rsidRPr="008C0841">
        <w:rPr>
          <w:spacing w:val="-2"/>
          <w:sz w:val="28"/>
          <w:szCs w:val="28"/>
        </w:rPr>
        <w:t>những</w:t>
      </w:r>
      <w:r w:rsidR="000711E3" w:rsidRPr="008C0841">
        <w:rPr>
          <w:spacing w:val="-2"/>
          <w:sz w:val="28"/>
          <w:szCs w:val="28"/>
          <w:lang w:val="vi-VN"/>
        </w:rPr>
        <w:t xml:space="preserve"> kết quả</w:t>
      </w:r>
      <w:r w:rsidR="000711E3" w:rsidRPr="008C0841">
        <w:rPr>
          <w:spacing w:val="-2"/>
          <w:sz w:val="28"/>
          <w:szCs w:val="28"/>
        </w:rPr>
        <w:t xml:space="preserve"> tích cực.</w:t>
      </w:r>
    </w:p>
    <w:p w:rsidR="008E03FC" w:rsidRPr="00F408BA" w:rsidRDefault="00594F3C" w:rsidP="0011559B">
      <w:pPr>
        <w:spacing w:before="140" w:after="140"/>
        <w:ind w:firstLine="720"/>
        <w:jc w:val="both"/>
        <w:rPr>
          <w:sz w:val="28"/>
          <w:szCs w:val="28"/>
        </w:rPr>
      </w:pPr>
      <w:r w:rsidRPr="00F408BA">
        <w:rPr>
          <w:bCs/>
          <w:sz w:val="28"/>
          <w:szCs w:val="28"/>
        </w:rPr>
        <w:t xml:space="preserve">Hoạt động liên kết </w:t>
      </w:r>
      <w:r w:rsidR="00032FCD" w:rsidRPr="00F408BA">
        <w:rPr>
          <w:bCs/>
          <w:sz w:val="28"/>
          <w:szCs w:val="28"/>
        </w:rPr>
        <w:t>giữa</w:t>
      </w:r>
      <w:r w:rsidRPr="00F408BA">
        <w:rPr>
          <w:bCs/>
          <w:sz w:val="28"/>
          <w:szCs w:val="28"/>
        </w:rPr>
        <w:t xml:space="preserve"> các trung tâm với các trường liên kết </w:t>
      </w:r>
      <w:r w:rsidR="00032FCD" w:rsidRPr="00F408BA">
        <w:rPr>
          <w:bCs/>
          <w:sz w:val="28"/>
          <w:szCs w:val="28"/>
        </w:rPr>
        <w:t xml:space="preserve">được thực hiện theo </w:t>
      </w:r>
      <w:r w:rsidR="00032FCD" w:rsidRPr="00F408BA">
        <w:rPr>
          <w:sz w:val="28"/>
          <w:szCs w:val="28"/>
        </w:rPr>
        <w:t>đúng quy định của pháp luật và chỉ đạo, hướng dẫn của Bộ Quốc phòng, Bộ Giáo dục và Đào tạo, Bộ Lao động - Thương binh và Xã hội, bộ, ngành, địa phương liên quan. T</w:t>
      </w:r>
      <w:r w:rsidR="00860F2B" w:rsidRPr="00F408BA">
        <w:rPr>
          <w:sz w:val="28"/>
          <w:szCs w:val="28"/>
        </w:rPr>
        <w:t xml:space="preserve">rước khi bước vào năm học mới, </w:t>
      </w:r>
      <w:r w:rsidR="008E03FC" w:rsidRPr="00F408BA">
        <w:rPr>
          <w:sz w:val="28"/>
          <w:szCs w:val="28"/>
        </w:rPr>
        <w:t xml:space="preserve">các trung tâm đã xây dựng kế hoạch, tổ chức hội nghị liên kết GDQP&amp;AN </w:t>
      </w:r>
      <w:r w:rsidR="000308CD" w:rsidRPr="00F408BA">
        <w:rPr>
          <w:sz w:val="28"/>
          <w:szCs w:val="28"/>
        </w:rPr>
        <w:t xml:space="preserve">giữa trung tâm </w:t>
      </w:r>
      <w:r w:rsidR="008E03FC" w:rsidRPr="00F408BA">
        <w:rPr>
          <w:sz w:val="28"/>
          <w:szCs w:val="28"/>
        </w:rPr>
        <w:t xml:space="preserve">với các trường </w:t>
      </w:r>
      <w:r w:rsidR="00860F2B" w:rsidRPr="00F408BA">
        <w:rPr>
          <w:sz w:val="28"/>
          <w:szCs w:val="28"/>
        </w:rPr>
        <w:t>liên kết được phân công</w:t>
      </w:r>
      <w:r w:rsidR="008E03FC" w:rsidRPr="00F408BA">
        <w:rPr>
          <w:sz w:val="28"/>
          <w:szCs w:val="28"/>
        </w:rPr>
        <w:t xml:space="preserve"> để đánh giá kết quả </w:t>
      </w:r>
      <w:r w:rsidR="00860F2B" w:rsidRPr="00F408BA">
        <w:rPr>
          <w:sz w:val="28"/>
          <w:szCs w:val="28"/>
        </w:rPr>
        <w:t xml:space="preserve">thực hiện liên kết </w:t>
      </w:r>
      <w:r w:rsidR="008E03FC" w:rsidRPr="00F408BA">
        <w:rPr>
          <w:sz w:val="28"/>
          <w:szCs w:val="28"/>
        </w:rPr>
        <w:t xml:space="preserve">năm học trước, </w:t>
      </w:r>
      <w:r w:rsidR="000308CD" w:rsidRPr="00F408BA">
        <w:rPr>
          <w:sz w:val="28"/>
          <w:szCs w:val="28"/>
        </w:rPr>
        <w:t xml:space="preserve">thống nhất </w:t>
      </w:r>
      <w:r w:rsidR="008E03FC" w:rsidRPr="00F408BA">
        <w:rPr>
          <w:sz w:val="28"/>
          <w:szCs w:val="28"/>
        </w:rPr>
        <w:t>kế hoạch</w:t>
      </w:r>
      <w:r w:rsidR="00057E36" w:rsidRPr="00F408BA">
        <w:rPr>
          <w:sz w:val="28"/>
          <w:szCs w:val="28"/>
        </w:rPr>
        <w:t xml:space="preserve"> </w:t>
      </w:r>
      <w:r w:rsidR="008E03FC" w:rsidRPr="00F408BA">
        <w:rPr>
          <w:sz w:val="28"/>
          <w:szCs w:val="28"/>
        </w:rPr>
        <w:t>liên kết năm học tiếp theo. Căn cứ kế hoạch</w:t>
      </w:r>
      <w:r w:rsidR="00057E36" w:rsidRPr="00F408BA">
        <w:rPr>
          <w:sz w:val="28"/>
          <w:szCs w:val="28"/>
        </w:rPr>
        <w:t xml:space="preserve"> đã thống nhất</w:t>
      </w:r>
      <w:r w:rsidR="008E03FC" w:rsidRPr="00F408BA">
        <w:rPr>
          <w:sz w:val="28"/>
          <w:szCs w:val="28"/>
        </w:rPr>
        <w:t>, các trung tâm xây dựng kế hoạch giảng dạy chi tiết cho từng khóa học, bố trí giảng đường, phòng học chuyên dùng, thao trường</w:t>
      </w:r>
      <w:r w:rsidR="00F86FA1" w:rsidRPr="00F408BA">
        <w:rPr>
          <w:sz w:val="28"/>
          <w:szCs w:val="28"/>
        </w:rPr>
        <w:t>, bãi tập; chuẩn bị nơi ăn, nơi ở, sinh hoạt, học tập tập trung cho sinh viên; c</w:t>
      </w:r>
      <w:r w:rsidR="008E03FC" w:rsidRPr="00F408BA">
        <w:rPr>
          <w:sz w:val="28"/>
          <w:szCs w:val="28"/>
        </w:rPr>
        <w:t xml:space="preserve">ác trường </w:t>
      </w:r>
      <w:r w:rsidR="00F86FA1" w:rsidRPr="00F408BA">
        <w:rPr>
          <w:sz w:val="28"/>
          <w:szCs w:val="28"/>
        </w:rPr>
        <w:t>liên kết đã</w:t>
      </w:r>
      <w:r w:rsidR="008E03FC" w:rsidRPr="00F408BA">
        <w:rPr>
          <w:sz w:val="28"/>
          <w:szCs w:val="28"/>
        </w:rPr>
        <w:t xml:space="preserve"> phối hợp chặt chẽ với trung </w:t>
      </w:r>
      <w:r w:rsidR="0056317F">
        <w:rPr>
          <w:sz w:val="28"/>
          <w:szCs w:val="28"/>
        </w:rPr>
        <w:t xml:space="preserve">tâm </w:t>
      </w:r>
      <w:r w:rsidR="00057E36" w:rsidRPr="00F408BA">
        <w:rPr>
          <w:sz w:val="28"/>
          <w:szCs w:val="28"/>
        </w:rPr>
        <w:t>tổ chức khóa học cho sinh viên của nhà trường</w:t>
      </w:r>
      <w:r w:rsidR="008E03FC" w:rsidRPr="00F408BA">
        <w:rPr>
          <w:sz w:val="28"/>
          <w:szCs w:val="28"/>
        </w:rPr>
        <w:t xml:space="preserve">; </w:t>
      </w:r>
      <w:r w:rsidR="008E03FC" w:rsidRPr="00F408BA">
        <w:rPr>
          <w:sz w:val="28"/>
          <w:szCs w:val="28"/>
        </w:rPr>
        <w:lastRenderedPageBreak/>
        <w:t>cử cán bộ phối hợp, theo dõi giám sát việc thực hiện các quy định về tổ chức dạy, học, đánh giá kết quả học tập, rèn luyện và quản lý sinh viên trong quá trình học tập tại trung tâm; tiếp nhận sinh viên và kết quả học tập sau khóa học; thanh toán học phí cho trung tâm theo đúng quy định</w:t>
      </w:r>
      <w:r w:rsidR="008E03FC" w:rsidRPr="00F408BA">
        <w:rPr>
          <w:i/>
          <w:sz w:val="28"/>
          <w:szCs w:val="28"/>
        </w:rPr>
        <w:t>.</w:t>
      </w:r>
    </w:p>
    <w:p w:rsidR="008754B3" w:rsidRPr="00F408BA" w:rsidRDefault="008E03FC" w:rsidP="0011559B">
      <w:pPr>
        <w:spacing w:before="140" w:after="140"/>
        <w:ind w:firstLine="720"/>
        <w:jc w:val="both"/>
        <w:rPr>
          <w:spacing w:val="-4"/>
          <w:sz w:val="28"/>
          <w:szCs w:val="28"/>
        </w:rPr>
      </w:pPr>
      <w:r w:rsidRPr="00F408BA">
        <w:rPr>
          <w:bCs/>
          <w:spacing w:val="-4"/>
          <w:sz w:val="28"/>
          <w:szCs w:val="28"/>
        </w:rPr>
        <w:t>Hoạt động dạy, học và đánh giá kết quả môn học</w:t>
      </w:r>
      <w:r w:rsidR="00F86FA1" w:rsidRPr="00F408BA">
        <w:rPr>
          <w:bCs/>
          <w:spacing w:val="-4"/>
          <w:sz w:val="28"/>
          <w:szCs w:val="28"/>
        </w:rPr>
        <w:t xml:space="preserve"> </w:t>
      </w:r>
      <w:r w:rsidR="00343F39" w:rsidRPr="00F408BA">
        <w:rPr>
          <w:spacing w:val="-4"/>
          <w:sz w:val="28"/>
          <w:szCs w:val="28"/>
        </w:rPr>
        <w:t>GDQP&amp;AN:</w:t>
      </w:r>
      <w:r w:rsidRPr="00F408BA">
        <w:rPr>
          <w:spacing w:val="-4"/>
          <w:sz w:val="28"/>
          <w:szCs w:val="28"/>
        </w:rPr>
        <w:t xml:space="preserve"> </w:t>
      </w:r>
      <w:r w:rsidR="00E37005" w:rsidRPr="00F408BA">
        <w:rPr>
          <w:spacing w:val="-4"/>
          <w:sz w:val="28"/>
          <w:szCs w:val="28"/>
        </w:rPr>
        <w:t xml:space="preserve">Căn cứ vào nội dung, chương trình cho từng đối tượng, </w:t>
      </w:r>
      <w:r w:rsidRPr="00F408BA">
        <w:rPr>
          <w:spacing w:val="-4"/>
          <w:sz w:val="28"/>
          <w:szCs w:val="28"/>
        </w:rPr>
        <w:t xml:space="preserve">trung tâm xây dựng chương trình chi tiết, kế hoạch giảng dạy cho từng năm, từng khóa, tiến trình biểu, phân công giảng viên </w:t>
      </w:r>
      <w:r w:rsidR="00F86FA1" w:rsidRPr="00F408BA">
        <w:rPr>
          <w:spacing w:val="-4"/>
          <w:sz w:val="28"/>
          <w:szCs w:val="28"/>
        </w:rPr>
        <w:t xml:space="preserve">biên </w:t>
      </w:r>
      <w:r w:rsidRPr="00F408BA">
        <w:rPr>
          <w:spacing w:val="-4"/>
          <w:sz w:val="28"/>
          <w:szCs w:val="28"/>
        </w:rPr>
        <w:t>so</w:t>
      </w:r>
      <w:r w:rsidR="00922144" w:rsidRPr="00F408BA">
        <w:rPr>
          <w:spacing w:val="-4"/>
          <w:sz w:val="28"/>
          <w:szCs w:val="28"/>
        </w:rPr>
        <w:t>ạn giáo án, bài giảng, tài liệu</w:t>
      </w:r>
      <w:r w:rsidRPr="00F408BA">
        <w:rPr>
          <w:spacing w:val="-4"/>
          <w:sz w:val="28"/>
          <w:szCs w:val="28"/>
        </w:rPr>
        <w:t>, thông qua bài giảng chặt chẽ; thực hiện đúng, đủ nội dung chương trình cho từng đối tượng</w:t>
      </w:r>
      <w:r w:rsidR="00343F39" w:rsidRPr="00F408BA">
        <w:rPr>
          <w:spacing w:val="-4"/>
          <w:sz w:val="28"/>
          <w:szCs w:val="28"/>
        </w:rPr>
        <w:t xml:space="preserve"> sinh viên; </w:t>
      </w:r>
      <w:r w:rsidR="00343F39" w:rsidRPr="00F408BA">
        <w:rPr>
          <w:spacing w:val="-4"/>
          <w:sz w:val="28"/>
          <w:szCs w:val="28"/>
          <w:lang w:val="nl-NL"/>
        </w:rPr>
        <w:t xml:space="preserve">chú trọng giáo dục cho sinh viên </w:t>
      </w:r>
      <w:r w:rsidR="00343F39" w:rsidRPr="00F408BA">
        <w:rPr>
          <w:bCs/>
          <w:spacing w:val="-4"/>
          <w:sz w:val="28"/>
          <w:szCs w:val="28"/>
          <w:lang w:val="sq-AL"/>
        </w:rPr>
        <w:t>có kiến thức cơ bản về quan điểm</w:t>
      </w:r>
      <w:r w:rsidR="00343F39" w:rsidRPr="00F408BA">
        <w:rPr>
          <w:spacing w:val="-4"/>
          <w:sz w:val="28"/>
          <w:szCs w:val="28"/>
          <w:lang w:val="sq-AL"/>
        </w:rPr>
        <w:t xml:space="preserve"> của Đảng, chính sách, pháp luật của Nhà nước về quốc phòng và an ninh; xây dựng nền quốc phòng toàn dân, an ninh nhân dân, xây dựng thế trận quốc phòng toàn dân gắn với thế trận an ninh nhân dân, xây dựng lực lượng vũ trang nhân dân; phòng thủ dân sự và kỹ năng quân sự, gắn với giáo dục </w:t>
      </w:r>
      <w:r w:rsidR="008F5AFF" w:rsidRPr="00F408BA">
        <w:rPr>
          <w:spacing w:val="-4"/>
          <w:sz w:val="28"/>
          <w:szCs w:val="28"/>
          <w:lang w:val="sq-AL"/>
        </w:rPr>
        <w:t xml:space="preserve">truyền thống lịch sử để bồi dưỡng </w:t>
      </w:r>
      <w:r w:rsidR="00343F39" w:rsidRPr="00F408BA">
        <w:rPr>
          <w:spacing w:val="-4"/>
          <w:sz w:val="28"/>
          <w:szCs w:val="28"/>
          <w:lang w:val="sq-AL"/>
        </w:rPr>
        <w:t xml:space="preserve">lòng yêu nước, </w:t>
      </w:r>
      <w:r w:rsidR="008F5AFF" w:rsidRPr="00F408BA">
        <w:rPr>
          <w:spacing w:val="-4"/>
          <w:sz w:val="28"/>
          <w:szCs w:val="28"/>
          <w:lang w:val="sq-AL"/>
        </w:rPr>
        <w:t xml:space="preserve">lòng tự hào, tự tôn dân tộc cho </w:t>
      </w:r>
      <w:r w:rsidR="00457EEB" w:rsidRPr="00F408BA">
        <w:rPr>
          <w:spacing w:val="-4"/>
          <w:sz w:val="28"/>
          <w:szCs w:val="28"/>
          <w:lang w:val="nl-NL"/>
        </w:rPr>
        <w:t>sinh viên</w:t>
      </w:r>
      <w:r w:rsidR="008F5AFF" w:rsidRPr="00F408BA">
        <w:rPr>
          <w:spacing w:val="-4"/>
          <w:sz w:val="28"/>
          <w:szCs w:val="28"/>
          <w:lang w:val="nl-NL"/>
        </w:rPr>
        <w:t xml:space="preserve">. </w:t>
      </w:r>
      <w:r w:rsidR="00600AF1" w:rsidRPr="00F408BA">
        <w:rPr>
          <w:spacing w:val="-4"/>
          <w:sz w:val="28"/>
          <w:szCs w:val="28"/>
          <w:lang w:val="nl-NL"/>
        </w:rPr>
        <w:t xml:space="preserve">Gần </w:t>
      </w:r>
      <w:r w:rsidR="008F5AFF" w:rsidRPr="00F408BA">
        <w:rPr>
          <w:spacing w:val="-4"/>
          <w:sz w:val="28"/>
          <w:szCs w:val="28"/>
          <w:lang w:val="nl-NL"/>
        </w:rPr>
        <w:t>10 năm qua các trung tâm đã thực hiện giảng dạy và cấp chứng chỉ môn học GDQP&amp;AN cho trên 3,5 triệu sinh viên</w:t>
      </w:r>
      <w:r w:rsidRPr="00F408BA">
        <w:rPr>
          <w:spacing w:val="-4"/>
          <w:sz w:val="28"/>
          <w:szCs w:val="28"/>
        </w:rPr>
        <w:t xml:space="preserve"> </w:t>
      </w:r>
      <w:r w:rsidR="008F5AFF" w:rsidRPr="00F408BA">
        <w:rPr>
          <w:spacing w:val="-4"/>
          <w:sz w:val="28"/>
          <w:szCs w:val="28"/>
        </w:rPr>
        <w:t xml:space="preserve">các trường liên kết </w:t>
      </w:r>
      <w:r w:rsidRPr="00F408BA">
        <w:rPr>
          <w:spacing w:val="-4"/>
          <w:sz w:val="28"/>
          <w:szCs w:val="28"/>
        </w:rPr>
        <w:t>bảo đảm chặt chẽ, đúng quy định của pháp luật</w:t>
      </w:r>
      <w:r w:rsidR="008754B3" w:rsidRPr="00F408BA">
        <w:rPr>
          <w:spacing w:val="-4"/>
          <w:sz w:val="28"/>
          <w:szCs w:val="28"/>
        </w:rPr>
        <w:t>; sau khóa học bàn giao sinh viên và kết quả học tập cho các trường liên kết</w:t>
      </w:r>
      <w:r w:rsidR="00F86FA1" w:rsidRPr="00F408BA">
        <w:rPr>
          <w:spacing w:val="-4"/>
          <w:sz w:val="28"/>
          <w:szCs w:val="28"/>
        </w:rPr>
        <w:t xml:space="preserve"> bảo đảm an toàn tuyệt đối.</w:t>
      </w:r>
      <w:r w:rsidR="008754B3" w:rsidRPr="00F408BA">
        <w:rPr>
          <w:spacing w:val="-4"/>
          <w:sz w:val="28"/>
          <w:szCs w:val="28"/>
        </w:rPr>
        <w:t xml:space="preserve"> </w:t>
      </w:r>
    </w:p>
    <w:p w:rsidR="008E03FC" w:rsidRPr="00231B50" w:rsidRDefault="00AC717A" w:rsidP="0011559B">
      <w:pPr>
        <w:spacing w:before="140" w:after="140"/>
        <w:ind w:firstLine="720"/>
        <w:jc w:val="both"/>
        <w:rPr>
          <w:sz w:val="28"/>
          <w:szCs w:val="28"/>
        </w:rPr>
      </w:pPr>
      <w:r>
        <w:rPr>
          <w:kern w:val="2"/>
          <w:sz w:val="28"/>
          <w:szCs w:val="28"/>
          <w:lang w:val="nb-NO"/>
        </w:rPr>
        <w:t>Quản lý, rèn luyện</w:t>
      </w:r>
      <w:r w:rsidR="00E37005">
        <w:rPr>
          <w:kern w:val="2"/>
          <w:sz w:val="28"/>
          <w:szCs w:val="28"/>
          <w:lang w:val="nb-NO"/>
        </w:rPr>
        <w:t xml:space="preserve"> </w:t>
      </w:r>
      <w:r w:rsidR="00E37005" w:rsidRPr="008E03FC">
        <w:rPr>
          <w:kern w:val="2"/>
          <w:sz w:val="28"/>
          <w:szCs w:val="28"/>
          <w:lang w:val="nb-NO"/>
        </w:rPr>
        <w:t>sinh viên</w:t>
      </w:r>
      <w:r>
        <w:rPr>
          <w:kern w:val="2"/>
          <w:sz w:val="28"/>
          <w:szCs w:val="28"/>
          <w:lang w:val="nb-NO"/>
        </w:rPr>
        <w:t>:</w:t>
      </w:r>
      <w:r w:rsidR="00231B50">
        <w:rPr>
          <w:sz w:val="28"/>
          <w:szCs w:val="28"/>
        </w:rPr>
        <w:t xml:space="preserve"> </w:t>
      </w:r>
      <w:r>
        <w:rPr>
          <w:sz w:val="28"/>
          <w:szCs w:val="28"/>
        </w:rPr>
        <w:t>S</w:t>
      </w:r>
      <w:r w:rsidR="00231B50">
        <w:rPr>
          <w:sz w:val="28"/>
          <w:szCs w:val="28"/>
        </w:rPr>
        <w:t xml:space="preserve">inh viên đến học tập tại trung tâm được </w:t>
      </w:r>
      <w:r w:rsidR="008E03FC" w:rsidRPr="008E03FC">
        <w:rPr>
          <w:sz w:val="28"/>
          <w:szCs w:val="28"/>
        </w:rPr>
        <w:t xml:space="preserve">biên chế thành các tiểu đội, trung đội, đại đội </w:t>
      </w:r>
      <w:r w:rsidR="00934E00">
        <w:rPr>
          <w:sz w:val="28"/>
          <w:szCs w:val="28"/>
        </w:rPr>
        <w:t>như đơn vị</w:t>
      </w:r>
      <w:r w:rsidR="00231B50">
        <w:rPr>
          <w:sz w:val="28"/>
          <w:szCs w:val="28"/>
        </w:rPr>
        <w:t xml:space="preserve"> Quân đội, có cán bộ, giảng viên trực tiếp quản lý</w:t>
      </w:r>
      <w:r w:rsidR="008E03FC" w:rsidRPr="008E03FC">
        <w:rPr>
          <w:sz w:val="28"/>
          <w:szCs w:val="28"/>
        </w:rPr>
        <w:t xml:space="preserve">; </w:t>
      </w:r>
      <w:r w:rsidR="00231B50">
        <w:rPr>
          <w:sz w:val="28"/>
          <w:szCs w:val="28"/>
        </w:rPr>
        <w:t>được</w:t>
      </w:r>
      <w:r w:rsidR="008E03FC" w:rsidRPr="008E03FC">
        <w:rPr>
          <w:sz w:val="28"/>
          <w:szCs w:val="28"/>
        </w:rPr>
        <w:t xml:space="preserve"> quán triệt quy chế</w:t>
      </w:r>
      <w:r w:rsidR="00F90682">
        <w:rPr>
          <w:sz w:val="28"/>
          <w:szCs w:val="28"/>
        </w:rPr>
        <w:t>, nội quy</w:t>
      </w:r>
      <w:r w:rsidR="008E03FC" w:rsidRPr="008E03FC">
        <w:rPr>
          <w:sz w:val="28"/>
          <w:szCs w:val="28"/>
        </w:rPr>
        <w:t xml:space="preserve"> hoạt động của trung tâm; t</w:t>
      </w:r>
      <w:r w:rsidR="008E03FC" w:rsidRPr="008E03FC">
        <w:rPr>
          <w:spacing w:val="2"/>
          <w:sz w:val="28"/>
          <w:szCs w:val="28"/>
        </w:rPr>
        <w:t>ổ chức ăn, ở tập trung</w:t>
      </w:r>
      <w:r w:rsidR="00E37005">
        <w:rPr>
          <w:spacing w:val="2"/>
          <w:sz w:val="28"/>
          <w:szCs w:val="28"/>
        </w:rPr>
        <w:t>,</w:t>
      </w:r>
      <w:r w:rsidR="008E03FC" w:rsidRPr="008E03FC">
        <w:rPr>
          <w:spacing w:val="2"/>
          <w:sz w:val="28"/>
          <w:szCs w:val="28"/>
        </w:rPr>
        <w:t xml:space="preserve"> quản lý, rèn luyện theo</w:t>
      </w:r>
      <w:r w:rsidR="008E03FC" w:rsidRPr="008E03FC">
        <w:rPr>
          <w:kern w:val="2"/>
          <w:sz w:val="28"/>
          <w:szCs w:val="28"/>
          <w:lang w:val="nb-NO"/>
        </w:rPr>
        <w:t xml:space="preserve"> các chế độ trong ngày, trong tuần của Quân đội; duy trì chế độ giao ban, trực ban, trực nhật, canh gác ban đêm, báo động, hành quân rèn luyện...</w:t>
      </w:r>
      <w:r>
        <w:rPr>
          <w:kern w:val="2"/>
          <w:sz w:val="28"/>
          <w:szCs w:val="28"/>
          <w:lang w:val="nb-NO"/>
        </w:rPr>
        <w:t xml:space="preserve"> để </w:t>
      </w:r>
      <w:r w:rsidRPr="008E03FC">
        <w:rPr>
          <w:kern w:val="2"/>
          <w:sz w:val="28"/>
          <w:szCs w:val="28"/>
          <w:lang w:val="nb-NO"/>
        </w:rPr>
        <w:t xml:space="preserve">sinh viên </w:t>
      </w:r>
      <w:r>
        <w:rPr>
          <w:kern w:val="2"/>
          <w:sz w:val="28"/>
          <w:szCs w:val="28"/>
          <w:lang w:val="nb-NO"/>
        </w:rPr>
        <w:t>làm quen với</w:t>
      </w:r>
      <w:r w:rsidRPr="008E03FC">
        <w:rPr>
          <w:kern w:val="2"/>
          <w:sz w:val="28"/>
          <w:szCs w:val="28"/>
          <w:lang w:val="nb-NO"/>
        </w:rPr>
        <w:t xml:space="preserve"> nếp sống </w:t>
      </w:r>
      <w:r>
        <w:rPr>
          <w:kern w:val="2"/>
          <w:sz w:val="28"/>
          <w:szCs w:val="28"/>
          <w:lang w:val="nb-NO"/>
        </w:rPr>
        <w:t>quân sự,</w:t>
      </w:r>
      <w:r w:rsidRPr="008E03FC">
        <w:rPr>
          <w:kern w:val="2"/>
          <w:sz w:val="28"/>
          <w:szCs w:val="28"/>
          <w:lang w:val="nb-NO"/>
        </w:rPr>
        <w:t xml:space="preserve"> môi trường </w:t>
      </w:r>
      <w:r>
        <w:rPr>
          <w:kern w:val="2"/>
          <w:sz w:val="28"/>
          <w:szCs w:val="28"/>
          <w:lang w:val="nb-NO"/>
        </w:rPr>
        <w:t>Quân</w:t>
      </w:r>
      <w:r>
        <w:rPr>
          <w:sz w:val="28"/>
          <w:szCs w:val="28"/>
        </w:rPr>
        <w:t xml:space="preserve"> đội</w:t>
      </w:r>
      <w:r w:rsidR="008E03FC" w:rsidRPr="008E03FC">
        <w:rPr>
          <w:sz w:val="28"/>
          <w:szCs w:val="28"/>
        </w:rPr>
        <w:t xml:space="preserve">. Ngoài các chế độ trên, </w:t>
      </w:r>
      <w:r w:rsidR="00231B50">
        <w:rPr>
          <w:sz w:val="28"/>
          <w:szCs w:val="28"/>
        </w:rPr>
        <w:t>các</w:t>
      </w:r>
      <w:r w:rsidR="008E03FC" w:rsidRPr="008E03FC">
        <w:rPr>
          <w:sz w:val="28"/>
          <w:szCs w:val="28"/>
        </w:rPr>
        <w:t xml:space="preserve"> trung tâm </w:t>
      </w:r>
      <w:r w:rsidR="00231B50">
        <w:rPr>
          <w:sz w:val="28"/>
          <w:szCs w:val="28"/>
        </w:rPr>
        <w:t xml:space="preserve">còn </w:t>
      </w:r>
      <w:r w:rsidR="008E03FC" w:rsidRPr="008E03FC">
        <w:rPr>
          <w:sz w:val="28"/>
          <w:szCs w:val="28"/>
        </w:rPr>
        <w:t xml:space="preserve">tổ chức hoạt động ngoại khóa, tham quan di tích lịch sử, đơn vị Quân đội, </w:t>
      </w:r>
      <w:r w:rsidR="00A20047">
        <w:rPr>
          <w:sz w:val="28"/>
          <w:szCs w:val="28"/>
        </w:rPr>
        <w:t xml:space="preserve">Công an, </w:t>
      </w:r>
      <w:r w:rsidR="008E03FC" w:rsidRPr="008E03FC">
        <w:rPr>
          <w:sz w:val="28"/>
          <w:szCs w:val="28"/>
        </w:rPr>
        <w:t xml:space="preserve">sinh hoạt giao lưu văn hóa, văn nghệ, thể dục thể thao…, </w:t>
      </w:r>
      <w:r w:rsidR="008E03FC" w:rsidRPr="008E03FC">
        <w:rPr>
          <w:spacing w:val="2"/>
          <w:sz w:val="28"/>
          <w:szCs w:val="28"/>
        </w:rPr>
        <w:t xml:space="preserve">giúp sinh viên làm quen môi trường văn hóa quân sự khi học tập tại trung tâm. </w:t>
      </w:r>
    </w:p>
    <w:p w:rsidR="001557A5" w:rsidRPr="00F408BA" w:rsidRDefault="00231B50" w:rsidP="0011559B">
      <w:pPr>
        <w:spacing w:before="140" w:after="140"/>
        <w:ind w:firstLine="720"/>
        <w:jc w:val="both"/>
        <w:rPr>
          <w:sz w:val="28"/>
          <w:szCs w:val="28"/>
        </w:rPr>
      </w:pPr>
      <w:r w:rsidRPr="00F408BA">
        <w:rPr>
          <w:sz w:val="28"/>
          <w:szCs w:val="28"/>
        </w:rPr>
        <w:t>Thông qua GDQP&amp;AN</w:t>
      </w:r>
      <w:r w:rsidR="0057220D" w:rsidRPr="00F408BA">
        <w:rPr>
          <w:sz w:val="28"/>
          <w:szCs w:val="28"/>
        </w:rPr>
        <w:t xml:space="preserve"> </w:t>
      </w:r>
      <w:r w:rsidR="004D3E7C" w:rsidRPr="00F408BA">
        <w:rPr>
          <w:sz w:val="28"/>
          <w:szCs w:val="28"/>
        </w:rPr>
        <w:t xml:space="preserve">đã </w:t>
      </w:r>
      <w:r w:rsidR="001557A5" w:rsidRPr="00F408BA">
        <w:rPr>
          <w:sz w:val="28"/>
          <w:szCs w:val="28"/>
        </w:rPr>
        <w:t xml:space="preserve">góp phần nâng cao nhận thức của sinh viên </w:t>
      </w:r>
      <w:r w:rsidR="001557A5" w:rsidRPr="00F408BA">
        <w:rPr>
          <w:bCs/>
          <w:sz w:val="28"/>
          <w:szCs w:val="28"/>
          <w:lang w:val="sq-AL"/>
        </w:rPr>
        <w:t>về đường lối, quan điểm</w:t>
      </w:r>
      <w:r w:rsidR="001557A5" w:rsidRPr="00F408BA">
        <w:rPr>
          <w:sz w:val="28"/>
          <w:szCs w:val="28"/>
          <w:lang w:val="sq-AL"/>
        </w:rPr>
        <w:t xml:space="preserve"> của Đảng, chính sách, pháp luật của Nhà nước về quốc phòng, an ninh; xây dựng nền quốc phòng toàn dân, thế trận quốc phòng toàn dân gắn với nền an ninh nhân dân, thế trận an ninh nhân dân, xây dựng lực lượng vũ trang nhân dân; phòng thủ dân sự, kỹ năng quân sự</w:t>
      </w:r>
      <w:r w:rsidR="00D05906" w:rsidRPr="00F408BA">
        <w:rPr>
          <w:sz w:val="28"/>
          <w:szCs w:val="28"/>
          <w:lang w:val="sq-AL"/>
        </w:rPr>
        <w:t xml:space="preserve"> cần thiết</w:t>
      </w:r>
      <w:r w:rsidR="00AC318A" w:rsidRPr="00F408BA">
        <w:rPr>
          <w:sz w:val="28"/>
          <w:szCs w:val="28"/>
          <w:lang w:val="sq-AL"/>
        </w:rPr>
        <w:t xml:space="preserve">; bồi dưỡng lòng yêu nước, lòng tự hào, tự tôn dân tộc, </w:t>
      </w:r>
      <w:r w:rsidR="001557A5" w:rsidRPr="00F408BA">
        <w:rPr>
          <w:sz w:val="28"/>
          <w:szCs w:val="28"/>
        </w:rPr>
        <w:t xml:space="preserve">nâng cao ý thức, trách nhiệm của sinh viên đối với sự nghiệp xây dựng và bảo vệ Tổ quốc, không bị các thế lực phản động, cơ </w:t>
      </w:r>
      <w:r w:rsidR="00057E36" w:rsidRPr="00F408BA">
        <w:rPr>
          <w:sz w:val="28"/>
          <w:szCs w:val="28"/>
        </w:rPr>
        <w:t>hội, bất mãn kích động, lôi kéo</w:t>
      </w:r>
      <w:r w:rsidR="001557A5" w:rsidRPr="00F408BA">
        <w:rPr>
          <w:sz w:val="28"/>
          <w:szCs w:val="28"/>
        </w:rPr>
        <w:t>.</w:t>
      </w:r>
      <w:r w:rsidR="003C243A" w:rsidRPr="00F408BA">
        <w:rPr>
          <w:sz w:val="28"/>
          <w:szCs w:val="28"/>
        </w:rPr>
        <w:t xml:space="preserve"> </w:t>
      </w:r>
      <w:r w:rsidR="00AB2FAC" w:rsidRPr="00F408BA">
        <w:rPr>
          <w:sz w:val="28"/>
          <w:szCs w:val="28"/>
        </w:rPr>
        <w:t>Đây chính là thực hiện quan điểm của Đảng về bảo vệ Tổ quốc “từ sớm, từ xa”.</w:t>
      </w:r>
    </w:p>
    <w:p w:rsidR="001557A5" w:rsidRDefault="001557A5" w:rsidP="0011559B">
      <w:pPr>
        <w:spacing w:before="140" w:after="140"/>
        <w:ind w:firstLine="720"/>
        <w:jc w:val="both"/>
        <w:rPr>
          <w:sz w:val="28"/>
          <w:szCs w:val="28"/>
        </w:rPr>
      </w:pPr>
      <w:r>
        <w:rPr>
          <w:sz w:val="28"/>
          <w:szCs w:val="28"/>
        </w:rPr>
        <w:t>Tuy nhiên, trong quá trình triển khai thực hiện còn một số vướng mắc bất cập, đó là:</w:t>
      </w:r>
    </w:p>
    <w:p w:rsidR="00A66000" w:rsidRDefault="001557A5" w:rsidP="0011559B">
      <w:pPr>
        <w:spacing w:before="140" w:after="140"/>
        <w:ind w:firstLine="720"/>
        <w:jc w:val="both"/>
        <w:rPr>
          <w:sz w:val="28"/>
          <w:szCs w:val="28"/>
          <w:lang w:val="sq-AL"/>
        </w:rPr>
      </w:pPr>
      <w:r w:rsidRPr="00BD1446">
        <w:rPr>
          <w:b/>
          <w:i/>
          <w:sz w:val="28"/>
          <w:szCs w:val="28"/>
        </w:rPr>
        <w:t>Thứ nhất,</w:t>
      </w:r>
      <w:r w:rsidRPr="00BD1446">
        <w:rPr>
          <w:sz w:val="28"/>
          <w:szCs w:val="28"/>
        </w:rPr>
        <w:t xml:space="preserve"> </w:t>
      </w:r>
      <w:r w:rsidR="00732DCD" w:rsidRPr="00BD1446">
        <w:rPr>
          <w:sz w:val="28"/>
          <w:szCs w:val="28"/>
        </w:rPr>
        <w:t xml:space="preserve">chưa quy định cụ thể </w:t>
      </w:r>
      <w:r w:rsidR="00732DCD" w:rsidRPr="00BD1446">
        <w:rPr>
          <w:sz w:val="28"/>
          <w:szCs w:val="28"/>
          <w:lang w:val="sq-AL"/>
        </w:rPr>
        <w:t xml:space="preserve">về diện tích đất </w:t>
      </w:r>
      <w:r w:rsidR="00351599">
        <w:rPr>
          <w:sz w:val="28"/>
          <w:szCs w:val="28"/>
          <w:lang w:val="sq-AL"/>
        </w:rPr>
        <w:t xml:space="preserve">tối thiểu </w:t>
      </w:r>
      <w:r w:rsidR="00732DCD" w:rsidRPr="00BD1446">
        <w:rPr>
          <w:sz w:val="28"/>
          <w:szCs w:val="28"/>
          <w:lang w:val="sq-AL"/>
        </w:rPr>
        <w:t>để xây dựng trung tâm</w:t>
      </w:r>
      <w:r w:rsidR="009B7447">
        <w:rPr>
          <w:sz w:val="28"/>
          <w:szCs w:val="28"/>
          <w:lang w:val="sq-AL"/>
        </w:rPr>
        <w:t xml:space="preserve">, </w:t>
      </w:r>
      <w:r w:rsidR="00481B1D">
        <w:rPr>
          <w:sz w:val="28"/>
          <w:szCs w:val="28"/>
          <w:lang w:val="sq-AL"/>
        </w:rPr>
        <w:t xml:space="preserve">dẫn đến một số nhà trường được quy hoạch làm trung tâm </w:t>
      </w:r>
      <w:r w:rsidR="001012E8">
        <w:rPr>
          <w:sz w:val="28"/>
          <w:szCs w:val="28"/>
          <w:lang w:val="sq-AL"/>
        </w:rPr>
        <w:t>chưa</w:t>
      </w:r>
      <w:r w:rsidR="00481B1D">
        <w:rPr>
          <w:sz w:val="28"/>
          <w:szCs w:val="28"/>
          <w:lang w:val="sq-AL"/>
        </w:rPr>
        <w:t xml:space="preserve"> bố trí đủ quỹ đất</w:t>
      </w:r>
      <w:r w:rsidR="009A2883">
        <w:rPr>
          <w:sz w:val="28"/>
          <w:szCs w:val="28"/>
          <w:lang w:val="sq-AL"/>
        </w:rPr>
        <w:t xml:space="preserve"> </w:t>
      </w:r>
      <w:r w:rsidR="00481B1D">
        <w:rPr>
          <w:sz w:val="28"/>
          <w:szCs w:val="28"/>
          <w:lang w:val="sq-AL"/>
        </w:rPr>
        <w:t>đ</w:t>
      </w:r>
      <w:r w:rsidR="002D4D3D">
        <w:rPr>
          <w:sz w:val="28"/>
          <w:szCs w:val="28"/>
          <w:lang w:val="sq-AL"/>
        </w:rPr>
        <w:t xml:space="preserve">ể </w:t>
      </w:r>
      <w:r w:rsidR="00050726">
        <w:rPr>
          <w:sz w:val="28"/>
          <w:szCs w:val="28"/>
          <w:lang w:val="sq-AL"/>
        </w:rPr>
        <w:t xml:space="preserve">đáp ứng việc </w:t>
      </w:r>
      <w:r w:rsidR="002D4D3D">
        <w:rPr>
          <w:sz w:val="28"/>
          <w:szCs w:val="28"/>
          <w:lang w:val="sq-AL"/>
        </w:rPr>
        <w:t>xây dựng</w:t>
      </w:r>
      <w:r w:rsidR="004608AF">
        <w:rPr>
          <w:sz w:val="28"/>
          <w:szCs w:val="28"/>
          <w:lang w:val="sq-AL"/>
        </w:rPr>
        <w:t xml:space="preserve"> </w:t>
      </w:r>
      <w:r w:rsidR="004608AF" w:rsidRPr="00281DD6">
        <w:rPr>
          <w:sz w:val="28"/>
          <w:szCs w:val="28"/>
          <w:lang w:val="es-MX"/>
        </w:rPr>
        <w:t>cơ sở</w:t>
      </w:r>
      <w:r w:rsidR="00115016">
        <w:rPr>
          <w:sz w:val="28"/>
          <w:szCs w:val="28"/>
          <w:lang w:val="es-MX"/>
        </w:rPr>
        <w:t xml:space="preserve"> hạ tầng</w:t>
      </w:r>
      <w:r w:rsidR="00832BEF">
        <w:rPr>
          <w:sz w:val="28"/>
          <w:szCs w:val="28"/>
          <w:lang w:val="es-MX"/>
        </w:rPr>
        <w:t xml:space="preserve">, </w:t>
      </w:r>
      <w:r w:rsidR="00050726" w:rsidRPr="00BD1446">
        <w:rPr>
          <w:sz w:val="28"/>
          <w:szCs w:val="28"/>
        </w:rPr>
        <w:t>nơi ăn</w:t>
      </w:r>
      <w:r w:rsidR="00050726">
        <w:rPr>
          <w:sz w:val="28"/>
          <w:szCs w:val="28"/>
        </w:rPr>
        <w:t>, nơi</w:t>
      </w:r>
      <w:r w:rsidR="00050726" w:rsidRPr="00BD1446">
        <w:rPr>
          <w:sz w:val="28"/>
          <w:szCs w:val="28"/>
        </w:rPr>
        <w:t xml:space="preserve"> ở, sinh hoạt, học </w:t>
      </w:r>
      <w:r w:rsidR="00050726" w:rsidRPr="00BD1446">
        <w:rPr>
          <w:sz w:val="28"/>
          <w:szCs w:val="28"/>
        </w:rPr>
        <w:lastRenderedPageBreak/>
        <w:t>tập tập trung</w:t>
      </w:r>
      <w:r w:rsidR="00832BEF">
        <w:rPr>
          <w:sz w:val="28"/>
          <w:szCs w:val="28"/>
        </w:rPr>
        <w:t>,</w:t>
      </w:r>
      <w:r w:rsidR="00050726" w:rsidRPr="00BD1446">
        <w:rPr>
          <w:sz w:val="28"/>
          <w:szCs w:val="28"/>
        </w:rPr>
        <w:t xml:space="preserve"> </w:t>
      </w:r>
      <w:r w:rsidR="00050726">
        <w:rPr>
          <w:sz w:val="28"/>
          <w:szCs w:val="28"/>
          <w:lang w:val="es-MX"/>
        </w:rPr>
        <w:t xml:space="preserve">hệ thống </w:t>
      </w:r>
      <w:r w:rsidR="00115016">
        <w:rPr>
          <w:sz w:val="28"/>
          <w:szCs w:val="28"/>
          <w:lang w:val="es-MX"/>
        </w:rPr>
        <w:t xml:space="preserve">giảng đường, </w:t>
      </w:r>
      <w:r w:rsidR="004608AF" w:rsidRPr="00281DD6">
        <w:rPr>
          <w:sz w:val="28"/>
          <w:szCs w:val="28"/>
          <w:lang w:val="es-MX"/>
        </w:rPr>
        <w:t xml:space="preserve">phòng học chuyên dùng, thao trường, bãi tập </w:t>
      </w:r>
      <w:r w:rsidR="00BF2AE4">
        <w:rPr>
          <w:sz w:val="28"/>
          <w:szCs w:val="28"/>
        </w:rPr>
        <w:t>theo quy định</w:t>
      </w:r>
      <w:r w:rsidR="001D1DEE">
        <w:rPr>
          <w:sz w:val="28"/>
          <w:szCs w:val="28"/>
        </w:rPr>
        <w:t>, làm ảnh hưởng lớn đến chất lượng môn học</w:t>
      </w:r>
      <w:r w:rsidR="002C116A">
        <w:rPr>
          <w:sz w:val="28"/>
          <w:szCs w:val="28"/>
        </w:rPr>
        <w:t>.</w:t>
      </w:r>
      <w:r w:rsidR="00A66000">
        <w:rPr>
          <w:sz w:val="28"/>
          <w:szCs w:val="28"/>
        </w:rPr>
        <w:t xml:space="preserve"> </w:t>
      </w:r>
      <w:r w:rsidR="00A66000" w:rsidRPr="00BD1446">
        <w:rPr>
          <w:sz w:val="28"/>
          <w:szCs w:val="28"/>
          <w:lang w:val="sq-AL"/>
        </w:rPr>
        <w:t>Do vậy, cần phải có quy định cụ thể</w:t>
      </w:r>
      <w:r w:rsidR="00A66000">
        <w:rPr>
          <w:sz w:val="28"/>
          <w:szCs w:val="28"/>
          <w:lang w:val="sq-AL"/>
        </w:rPr>
        <w:t xml:space="preserve"> về diện tích đất tối thiểu</w:t>
      </w:r>
      <w:r w:rsidR="00A56AE1">
        <w:rPr>
          <w:sz w:val="28"/>
          <w:szCs w:val="28"/>
          <w:lang w:val="sq-AL"/>
        </w:rPr>
        <w:t xml:space="preserve"> </w:t>
      </w:r>
      <w:r w:rsidR="00AC2E24">
        <w:rPr>
          <w:sz w:val="28"/>
          <w:szCs w:val="28"/>
          <w:lang w:val="sq-AL"/>
        </w:rPr>
        <w:t xml:space="preserve">xây </w:t>
      </w:r>
      <w:r w:rsidR="009B7447">
        <w:rPr>
          <w:sz w:val="28"/>
          <w:szCs w:val="28"/>
          <w:lang w:val="sq-AL"/>
        </w:rPr>
        <w:t>dựng, phát triển trung tâm</w:t>
      </w:r>
      <w:r w:rsidR="003860CF" w:rsidRPr="00BD1446">
        <w:rPr>
          <w:sz w:val="28"/>
          <w:szCs w:val="28"/>
        </w:rPr>
        <w:t xml:space="preserve"> </w:t>
      </w:r>
      <w:r w:rsidR="00922F38">
        <w:rPr>
          <w:sz w:val="28"/>
          <w:szCs w:val="28"/>
        </w:rPr>
        <w:t>phù hợp với</w:t>
      </w:r>
      <w:r w:rsidR="003860CF" w:rsidRPr="00BD1446">
        <w:rPr>
          <w:sz w:val="28"/>
          <w:szCs w:val="28"/>
        </w:rPr>
        <w:t xml:space="preserve"> quy mô </w:t>
      </w:r>
      <w:r w:rsidR="009B7447">
        <w:rPr>
          <w:sz w:val="28"/>
          <w:szCs w:val="28"/>
        </w:rPr>
        <w:t>được quy hoạch;</w:t>
      </w:r>
      <w:r w:rsidR="003860CF" w:rsidRPr="00BD1446">
        <w:rPr>
          <w:sz w:val="28"/>
          <w:szCs w:val="28"/>
        </w:rPr>
        <w:t xml:space="preserve"> </w:t>
      </w:r>
    </w:p>
    <w:p w:rsidR="00DF2A4D" w:rsidRPr="009B7447" w:rsidRDefault="00201DF4" w:rsidP="0011559B">
      <w:pPr>
        <w:spacing w:before="140" w:after="140"/>
        <w:ind w:firstLine="720"/>
        <w:jc w:val="both"/>
        <w:rPr>
          <w:spacing w:val="-4"/>
          <w:sz w:val="28"/>
          <w:szCs w:val="28"/>
          <w:lang w:val="sq-AL"/>
        </w:rPr>
      </w:pPr>
      <w:r w:rsidRPr="009B7447">
        <w:rPr>
          <w:b/>
          <w:i/>
          <w:spacing w:val="-4"/>
          <w:sz w:val="28"/>
          <w:szCs w:val="28"/>
        </w:rPr>
        <w:t xml:space="preserve">Thứ hai, </w:t>
      </w:r>
      <w:r w:rsidR="009B7447" w:rsidRPr="009B7447">
        <w:rPr>
          <w:spacing w:val="-4"/>
          <w:sz w:val="28"/>
          <w:szCs w:val="28"/>
        </w:rPr>
        <w:t>c</w:t>
      </w:r>
      <w:r w:rsidR="00736534" w:rsidRPr="009B7447">
        <w:rPr>
          <w:bCs/>
          <w:color w:val="000000"/>
          <w:spacing w:val="-4"/>
          <w:sz w:val="28"/>
          <w:szCs w:val="28"/>
          <w:lang w:eastAsia="en-SG"/>
        </w:rPr>
        <w:t xml:space="preserve">hưa </w:t>
      </w:r>
      <w:r w:rsidR="009B7447" w:rsidRPr="009B7447">
        <w:rPr>
          <w:bCs/>
          <w:color w:val="000000"/>
          <w:spacing w:val="-4"/>
          <w:sz w:val="28"/>
          <w:szCs w:val="28"/>
          <w:lang w:eastAsia="en-SG"/>
        </w:rPr>
        <w:t xml:space="preserve">quy định cụ thể về </w:t>
      </w:r>
      <w:r w:rsidR="009B7447" w:rsidRPr="009B7447">
        <w:rPr>
          <w:bCs/>
          <w:spacing w:val="-4"/>
          <w:sz w:val="28"/>
          <w:szCs w:val="28"/>
        </w:rPr>
        <w:t>cơ sở hạ tầng, thao trường, bãi tập,</w:t>
      </w:r>
      <w:r w:rsidR="00056DCB" w:rsidRPr="009B7447">
        <w:rPr>
          <w:spacing w:val="-4"/>
          <w:sz w:val="28"/>
          <w:szCs w:val="28"/>
          <w:lang w:val="sq-AL"/>
        </w:rPr>
        <w:t xml:space="preserve"> </w:t>
      </w:r>
      <w:r w:rsidR="009B7447" w:rsidRPr="009B7447">
        <w:rPr>
          <w:spacing w:val="-4"/>
          <w:sz w:val="28"/>
          <w:szCs w:val="28"/>
          <w:lang w:val="sq-AL"/>
        </w:rPr>
        <w:t>nên</w:t>
      </w:r>
      <w:r w:rsidR="00056DCB" w:rsidRPr="009B7447">
        <w:rPr>
          <w:spacing w:val="-4"/>
          <w:sz w:val="28"/>
          <w:szCs w:val="28"/>
        </w:rPr>
        <w:t xml:space="preserve"> việc bảo đảm</w:t>
      </w:r>
      <w:r w:rsidR="0009126C" w:rsidRPr="009B7447">
        <w:rPr>
          <w:spacing w:val="-4"/>
          <w:sz w:val="28"/>
          <w:szCs w:val="28"/>
        </w:rPr>
        <w:t xml:space="preserve"> </w:t>
      </w:r>
      <w:r w:rsidR="00056DCB" w:rsidRPr="009B7447">
        <w:rPr>
          <w:spacing w:val="-4"/>
          <w:sz w:val="28"/>
          <w:szCs w:val="28"/>
        </w:rPr>
        <w:t>g</w:t>
      </w:r>
      <w:r w:rsidR="00056DCB" w:rsidRPr="009B7447">
        <w:rPr>
          <w:spacing w:val="-4"/>
          <w:sz w:val="28"/>
          <w:szCs w:val="28"/>
          <w:lang w:val="sq-AL"/>
        </w:rPr>
        <w:t xml:space="preserve">iảng đường, phòng học chuyên dùng, nơi ăn, </w:t>
      </w:r>
      <w:r w:rsidR="00093437" w:rsidRPr="009B7447">
        <w:rPr>
          <w:spacing w:val="-4"/>
          <w:sz w:val="28"/>
          <w:szCs w:val="28"/>
          <w:lang w:val="sq-AL"/>
        </w:rPr>
        <w:t xml:space="preserve">nơi </w:t>
      </w:r>
      <w:r w:rsidR="00056DCB" w:rsidRPr="009B7447">
        <w:rPr>
          <w:spacing w:val="-4"/>
          <w:sz w:val="28"/>
          <w:szCs w:val="28"/>
          <w:lang w:val="sq-AL"/>
        </w:rPr>
        <w:t xml:space="preserve">ở, nơi sinh hoạt tập trung cho sinh viên của một số trung tâm còn thiếu; trang, thiết bị bố trí tại phòng học chuyên dùng còn sơ sài; hệ thống thao trường huấn luyện kỹ thuật, chiến thuật, sân tập </w:t>
      </w:r>
      <w:r w:rsidR="0006041B" w:rsidRPr="009B7447">
        <w:rPr>
          <w:spacing w:val="-4"/>
          <w:sz w:val="28"/>
          <w:szCs w:val="28"/>
          <w:lang w:val="sq-AL"/>
        </w:rPr>
        <w:t xml:space="preserve">điều lệnh </w:t>
      </w:r>
      <w:r w:rsidR="00056DCB" w:rsidRPr="009B7447">
        <w:rPr>
          <w:spacing w:val="-4"/>
          <w:sz w:val="28"/>
          <w:szCs w:val="28"/>
          <w:lang w:val="sq-AL"/>
        </w:rPr>
        <w:t xml:space="preserve">đội ngũ còn </w:t>
      </w:r>
      <w:r w:rsidR="009B7447">
        <w:rPr>
          <w:spacing w:val="-4"/>
          <w:sz w:val="28"/>
          <w:szCs w:val="28"/>
          <w:lang w:val="sq-AL"/>
        </w:rPr>
        <w:t>thiếu so với quy mô đào tạo</w:t>
      </w:r>
      <w:r w:rsidR="0056408B">
        <w:rPr>
          <w:spacing w:val="-4"/>
          <w:sz w:val="28"/>
          <w:szCs w:val="28"/>
          <w:lang w:val="sq-AL"/>
        </w:rPr>
        <w:t xml:space="preserve"> được quy hoạch</w:t>
      </w:r>
      <w:r w:rsidR="009B7447">
        <w:rPr>
          <w:spacing w:val="-4"/>
          <w:sz w:val="28"/>
          <w:szCs w:val="28"/>
          <w:lang w:val="sq-AL"/>
        </w:rPr>
        <w:t>;</w:t>
      </w:r>
      <w:r w:rsidR="00056DCB" w:rsidRPr="009B7447">
        <w:rPr>
          <w:spacing w:val="-4"/>
          <w:sz w:val="28"/>
          <w:szCs w:val="28"/>
          <w:lang w:val="sq-AL"/>
        </w:rPr>
        <w:t xml:space="preserve"> </w:t>
      </w:r>
    </w:p>
    <w:p w:rsidR="00DF2A4D" w:rsidRPr="004E02F0" w:rsidRDefault="009B7447" w:rsidP="0011559B">
      <w:pPr>
        <w:spacing w:before="140" w:after="140"/>
        <w:ind w:firstLine="720"/>
        <w:jc w:val="both"/>
        <w:rPr>
          <w:sz w:val="28"/>
          <w:szCs w:val="28"/>
        </w:rPr>
      </w:pPr>
      <w:r w:rsidRPr="009B7447">
        <w:rPr>
          <w:b/>
          <w:i/>
          <w:spacing w:val="-2"/>
          <w:sz w:val="28"/>
          <w:szCs w:val="28"/>
          <w:lang w:val="sq-AL"/>
        </w:rPr>
        <w:t>Thứ ba,</w:t>
      </w:r>
      <w:r w:rsidR="00DF2A4D" w:rsidRPr="00407A8B">
        <w:rPr>
          <w:spacing w:val="-2"/>
          <w:sz w:val="28"/>
          <w:szCs w:val="28"/>
          <w:lang w:val="sq-AL"/>
        </w:rPr>
        <w:t xml:space="preserve"> </w:t>
      </w:r>
      <w:r>
        <w:rPr>
          <w:sz w:val="28"/>
          <w:szCs w:val="28"/>
          <w:lang w:val="sq-AL"/>
        </w:rPr>
        <w:t>q</w:t>
      </w:r>
      <w:r w:rsidR="00DF2A4D" w:rsidRPr="004E02F0">
        <w:rPr>
          <w:sz w:val="28"/>
          <w:szCs w:val="28"/>
          <w:lang w:val="sq-AL"/>
        </w:rPr>
        <w:t>uy định thẩm quyền thành lập</w:t>
      </w:r>
      <w:r w:rsidR="009000CA">
        <w:rPr>
          <w:sz w:val="28"/>
          <w:szCs w:val="28"/>
          <w:lang w:val="sq-AL"/>
        </w:rPr>
        <w:t>, giải thể, đổi tên</w:t>
      </w:r>
      <w:r w:rsidR="00DF2A4D" w:rsidRPr="004E02F0">
        <w:rPr>
          <w:sz w:val="28"/>
          <w:szCs w:val="28"/>
          <w:lang w:val="sq-AL"/>
        </w:rPr>
        <w:t xml:space="preserve"> trung tâm GDQP&amp;AN thuộc trường cao đẳng, cơ sở giáo dục đại học ngoài Quân đội không còn phù hợp với quy định của Luật Giáo dục đại học, Luật Giáo dục nghề nghiệp</w:t>
      </w:r>
      <w:r w:rsidR="00F70122" w:rsidRPr="004E02F0">
        <w:rPr>
          <w:sz w:val="28"/>
          <w:szCs w:val="28"/>
          <w:lang w:val="sq-AL"/>
        </w:rPr>
        <w:t xml:space="preserve"> hiện hành</w:t>
      </w:r>
      <w:r w:rsidR="00DF2A4D" w:rsidRPr="004E02F0">
        <w:rPr>
          <w:sz w:val="28"/>
          <w:szCs w:val="28"/>
          <w:lang w:val="sq-AL"/>
        </w:rPr>
        <w:t>.</w:t>
      </w:r>
      <w:r w:rsidR="00056DCB" w:rsidRPr="004E02F0">
        <w:rPr>
          <w:sz w:val="28"/>
          <w:szCs w:val="28"/>
          <w:lang w:val="sq-AL"/>
        </w:rPr>
        <w:t xml:space="preserve"> Vì</w:t>
      </w:r>
      <w:r w:rsidR="00F70122" w:rsidRPr="004E02F0">
        <w:rPr>
          <w:sz w:val="28"/>
          <w:szCs w:val="28"/>
          <w:lang w:val="sq-AL"/>
        </w:rPr>
        <w:t xml:space="preserve">: Luật Giáo dục đại học năm 2012 (Sửa đổi, bổ sung năm 2018) quy định về trách nhiệm và quyền hạn của Hội đồng trường: </w:t>
      </w:r>
      <w:r w:rsidR="00F70122" w:rsidRPr="004E02F0">
        <w:rPr>
          <w:i/>
          <w:sz w:val="28"/>
          <w:szCs w:val="28"/>
          <w:lang w:val="sq-AL"/>
        </w:rPr>
        <w:t>“</w:t>
      </w:r>
      <w:r w:rsidR="00F70122" w:rsidRPr="004E02F0">
        <w:rPr>
          <w:i/>
          <w:sz w:val="28"/>
          <w:szCs w:val="28"/>
        </w:rPr>
        <w:t>Quyết định về cơ cấu tổ chức, cơ cấu lao động, thành lập, sáp nhập, chia, tách, giải thể các đơn vị của trường đại học…”</w:t>
      </w:r>
      <w:r w:rsidR="00F70122" w:rsidRPr="004E02F0">
        <w:rPr>
          <w:sz w:val="28"/>
          <w:szCs w:val="28"/>
          <w:lang w:val="sq-AL"/>
        </w:rPr>
        <w:t>; Luật Giáo dục nghề nghiệp năm 201</w:t>
      </w:r>
      <w:r w:rsidR="008E4770" w:rsidRPr="004E02F0">
        <w:rPr>
          <w:sz w:val="28"/>
          <w:szCs w:val="28"/>
          <w:lang w:val="sq-AL"/>
        </w:rPr>
        <w:t>4</w:t>
      </w:r>
      <w:r w:rsidR="00F70122" w:rsidRPr="004E02F0">
        <w:rPr>
          <w:sz w:val="28"/>
          <w:szCs w:val="28"/>
          <w:lang w:val="sq-AL"/>
        </w:rPr>
        <w:t xml:space="preserve">, quy định </w:t>
      </w:r>
      <w:r w:rsidR="00F70122" w:rsidRPr="004E02F0">
        <w:rPr>
          <w:sz w:val="28"/>
          <w:szCs w:val="28"/>
        </w:rPr>
        <w:t xml:space="preserve">nhiệm vụ, quyền hạn của Hội đồng trường: </w:t>
      </w:r>
      <w:r w:rsidR="00F70122" w:rsidRPr="004E02F0">
        <w:rPr>
          <w:i/>
          <w:sz w:val="28"/>
          <w:szCs w:val="28"/>
        </w:rPr>
        <w:t>“Quyết nghị cơ cấu tổ chức trường; về việc thành lập, sáp nhập, chia, tách, giải thể các tổ chức của nhà trường…”</w:t>
      </w:r>
      <w:r w:rsidR="00F70122" w:rsidRPr="004E02F0">
        <w:rPr>
          <w:sz w:val="28"/>
          <w:szCs w:val="28"/>
        </w:rPr>
        <w:t xml:space="preserve">, </w:t>
      </w:r>
      <w:r w:rsidR="00F70122" w:rsidRPr="004E02F0">
        <w:rPr>
          <w:sz w:val="28"/>
          <w:szCs w:val="28"/>
          <w:lang w:val="sq-AL"/>
        </w:rPr>
        <w:t xml:space="preserve">quy định </w:t>
      </w:r>
      <w:r w:rsidR="00F70122" w:rsidRPr="004E02F0">
        <w:rPr>
          <w:sz w:val="28"/>
          <w:szCs w:val="28"/>
        </w:rPr>
        <w:t>nhiệm vụ, quyền hạn của</w:t>
      </w:r>
      <w:r w:rsidR="00F70122" w:rsidRPr="004E02F0">
        <w:rPr>
          <w:sz w:val="28"/>
          <w:szCs w:val="28"/>
          <w:lang w:val="sq-AL"/>
        </w:rPr>
        <w:t xml:space="preserve"> </w:t>
      </w:r>
      <w:r w:rsidR="00F70122" w:rsidRPr="004E02F0">
        <w:rPr>
          <w:sz w:val="28"/>
          <w:szCs w:val="28"/>
        </w:rPr>
        <w:t xml:space="preserve">Hiệu trưởng trường cao đẳng: </w:t>
      </w:r>
      <w:r w:rsidR="00F70122" w:rsidRPr="004E02F0">
        <w:rPr>
          <w:i/>
          <w:sz w:val="28"/>
          <w:szCs w:val="28"/>
        </w:rPr>
        <w:t xml:space="preserve">“Quyết định thành lập, sáp nhập, chia, tách, giải thể các tổ chức của nhà trường theo nghị quyết của </w:t>
      </w:r>
      <w:r w:rsidR="009428CB" w:rsidRPr="004E02F0">
        <w:rPr>
          <w:i/>
          <w:sz w:val="28"/>
          <w:szCs w:val="28"/>
        </w:rPr>
        <w:t>h</w:t>
      </w:r>
      <w:r w:rsidR="00F70122" w:rsidRPr="004E02F0">
        <w:rPr>
          <w:i/>
          <w:sz w:val="28"/>
          <w:szCs w:val="28"/>
        </w:rPr>
        <w:t>ội đồng trường,…”</w:t>
      </w:r>
      <w:r w:rsidR="00E14A3C" w:rsidRPr="004E02F0">
        <w:rPr>
          <w:sz w:val="28"/>
          <w:szCs w:val="28"/>
        </w:rPr>
        <w:t>. Do vậy, cần</w:t>
      </w:r>
      <w:r w:rsidR="00337AAD" w:rsidRPr="004E02F0">
        <w:rPr>
          <w:sz w:val="28"/>
          <w:szCs w:val="28"/>
        </w:rPr>
        <w:t xml:space="preserve"> </w:t>
      </w:r>
      <w:r w:rsidR="00E14A3C" w:rsidRPr="004E02F0">
        <w:rPr>
          <w:sz w:val="28"/>
          <w:szCs w:val="28"/>
        </w:rPr>
        <w:t>quy định</w:t>
      </w:r>
      <w:r w:rsidR="00337AAD" w:rsidRPr="004E02F0">
        <w:rPr>
          <w:sz w:val="28"/>
          <w:szCs w:val="28"/>
        </w:rPr>
        <w:t xml:space="preserve"> </w:t>
      </w:r>
      <w:r w:rsidR="00E14A3C" w:rsidRPr="004E02F0">
        <w:rPr>
          <w:sz w:val="28"/>
          <w:szCs w:val="28"/>
        </w:rPr>
        <w:t>thẩm quyền thành lập trung tâm</w:t>
      </w:r>
      <w:r w:rsidR="00974FFC" w:rsidRPr="004E02F0">
        <w:rPr>
          <w:sz w:val="28"/>
          <w:szCs w:val="28"/>
        </w:rPr>
        <w:t xml:space="preserve"> cho</w:t>
      </w:r>
      <w:r w:rsidR="00A7327D" w:rsidRPr="004E02F0">
        <w:rPr>
          <w:sz w:val="28"/>
          <w:szCs w:val="28"/>
        </w:rPr>
        <w:t xml:space="preserve"> phù hợp với quy định của </w:t>
      </w:r>
      <w:r w:rsidR="00337AAD" w:rsidRPr="004E02F0">
        <w:rPr>
          <w:sz w:val="28"/>
          <w:szCs w:val="28"/>
        </w:rPr>
        <w:t>Luật Giáo dục đại học, Luật Giáo dục nghề nghiệp</w:t>
      </w:r>
      <w:r w:rsidR="004C5BF8">
        <w:rPr>
          <w:sz w:val="28"/>
          <w:szCs w:val="28"/>
        </w:rPr>
        <w:t>;</w:t>
      </w:r>
    </w:p>
    <w:p w:rsidR="004C5BF8" w:rsidRDefault="004C5BF8" w:rsidP="0011559B">
      <w:pPr>
        <w:spacing w:before="140" w:after="140"/>
        <w:ind w:firstLine="720"/>
        <w:jc w:val="both"/>
        <w:rPr>
          <w:sz w:val="28"/>
          <w:szCs w:val="28"/>
          <w:lang w:val="sq-AL"/>
        </w:rPr>
      </w:pPr>
      <w:r w:rsidRPr="004C5BF8">
        <w:rPr>
          <w:b/>
          <w:i/>
          <w:sz w:val="28"/>
          <w:szCs w:val="28"/>
          <w:lang w:val="sq-AL"/>
        </w:rPr>
        <w:t>Thứ tư,</w:t>
      </w:r>
      <w:r w:rsidR="000F50D7" w:rsidRPr="00056DCB">
        <w:rPr>
          <w:sz w:val="28"/>
          <w:szCs w:val="28"/>
          <w:lang w:val="sq-AL"/>
        </w:rPr>
        <w:t xml:space="preserve"> </w:t>
      </w:r>
      <w:r>
        <w:rPr>
          <w:sz w:val="28"/>
          <w:szCs w:val="28"/>
          <w:lang w:val="sq-AL"/>
        </w:rPr>
        <w:t xml:space="preserve">chưa quy định về trình tự, thủ tục thành lập, </w:t>
      </w:r>
      <w:r w:rsidR="005D0744">
        <w:rPr>
          <w:sz w:val="28"/>
          <w:szCs w:val="28"/>
          <w:lang w:val="sq-AL"/>
        </w:rPr>
        <w:t>giải thể trung tâm</w:t>
      </w:r>
      <w:r>
        <w:rPr>
          <w:sz w:val="28"/>
          <w:szCs w:val="28"/>
          <w:lang w:val="sq-AL"/>
        </w:rPr>
        <w:t xml:space="preserve">, do vậy cần phải có quy định để thực hiện thống nhất; </w:t>
      </w:r>
    </w:p>
    <w:p w:rsidR="00056DCB" w:rsidRDefault="004C5BF8" w:rsidP="008C0841">
      <w:pPr>
        <w:spacing w:before="120" w:after="120"/>
        <w:ind w:firstLine="720"/>
        <w:jc w:val="both"/>
        <w:rPr>
          <w:spacing w:val="-2"/>
          <w:sz w:val="28"/>
          <w:szCs w:val="28"/>
          <w:lang w:val="sq-AL"/>
        </w:rPr>
      </w:pPr>
      <w:r w:rsidRPr="004C5BF8">
        <w:rPr>
          <w:b/>
          <w:i/>
          <w:sz w:val="28"/>
          <w:szCs w:val="28"/>
          <w:lang w:val="sq-AL"/>
        </w:rPr>
        <w:t>Thứ năm,</w:t>
      </w:r>
      <w:r>
        <w:rPr>
          <w:sz w:val="28"/>
          <w:szCs w:val="28"/>
          <w:lang w:val="sq-AL"/>
        </w:rPr>
        <w:t xml:space="preserve"> </w:t>
      </w:r>
      <w:r w:rsidR="008C0841" w:rsidRPr="005D0744">
        <w:rPr>
          <w:bCs/>
          <w:color w:val="000000"/>
          <w:spacing w:val="-2"/>
          <w:sz w:val="28"/>
          <w:szCs w:val="28"/>
          <w:lang w:eastAsia="en-SG"/>
        </w:rPr>
        <w:t xml:space="preserve">quy định thành lập các cơ quan của trung tâm </w:t>
      </w:r>
      <w:r w:rsidR="008C0841" w:rsidRPr="005D0744">
        <w:rPr>
          <w:spacing w:val="-2"/>
          <w:sz w:val="28"/>
          <w:szCs w:val="28"/>
          <w:lang w:val="sq-AL"/>
        </w:rPr>
        <w:t xml:space="preserve">theo hướng mở </w:t>
      </w:r>
      <w:r w:rsidR="008C0841" w:rsidRPr="005D0744">
        <w:rPr>
          <w:bCs/>
          <w:color w:val="000000"/>
          <w:spacing w:val="-2"/>
          <w:sz w:val="28"/>
          <w:szCs w:val="28"/>
          <w:lang w:eastAsia="en-SG"/>
        </w:rPr>
        <w:t>như:</w:t>
      </w:r>
      <w:r w:rsidR="008C0841" w:rsidRPr="005D0744">
        <w:rPr>
          <w:spacing w:val="-2"/>
          <w:sz w:val="28"/>
          <w:szCs w:val="28"/>
          <w:lang w:val="sq-AL"/>
        </w:rPr>
        <w:t xml:space="preserve"> Các phòng (ban) Đào tạo; quản lý sinh viên, đối tượng bồi dưỡng; Hành chính, Tổ chức; Hậu cần, Tài chính, Kỹ thuật và các khoa (bộ môn) chính trị, quân sự, dẫn đến việc tổ chức các cơ quan của trung tâm không thống nhất, có trung tâm thành lập các phòng, khoa, </w:t>
      </w:r>
      <w:r w:rsidR="008C0841">
        <w:rPr>
          <w:spacing w:val="-2"/>
          <w:sz w:val="28"/>
          <w:szCs w:val="28"/>
          <w:lang w:val="sq-AL"/>
        </w:rPr>
        <w:t xml:space="preserve">nhưng </w:t>
      </w:r>
      <w:r w:rsidR="008C0841" w:rsidRPr="005D0744">
        <w:rPr>
          <w:spacing w:val="-2"/>
          <w:sz w:val="28"/>
          <w:szCs w:val="28"/>
          <w:lang w:val="sq-AL"/>
        </w:rPr>
        <w:t>có trung tâm chỉ thành lập các ban, bộ môn</w:t>
      </w:r>
      <w:r w:rsidR="00E14A3C" w:rsidRPr="005D0744">
        <w:rPr>
          <w:spacing w:val="-2"/>
          <w:sz w:val="28"/>
          <w:szCs w:val="28"/>
          <w:lang w:val="sq-AL"/>
        </w:rPr>
        <w:t xml:space="preserve">, </w:t>
      </w:r>
      <w:r w:rsidR="0056408B">
        <w:rPr>
          <w:spacing w:val="-2"/>
          <w:sz w:val="28"/>
          <w:szCs w:val="28"/>
          <w:lang w:val="sq-AL"/>
        </w:rPr>
        <w:t>nên</w:t>
      </w:r>
      <w:r>
        <w:rPr>
          <w:spacing w:val="-2"/>
          <w:sz w:val="28"/>
          <w:szCs w:val="28"/>
          <w:lang w:val="sq-AL"/>
        </w:rPr>
        <w:t xml:space="preserve"> cần phải có quy định cụ thể</w:t>
      </w:r>
      <w:r w:rsidR="0056408B">
        <w:rPr>
          <w:spacing w:val="-2"/>
          <w:sz w:val="28"/>
          <w:szCs w:val="28"/>
          <w:lang w:val="sq-AL"/>
        </w:rPr>
        <w:t>, để tổ chức thực hiện bảo đảm tính thống nhất giữa các trung tâm</w:t>
      </w:r>
      <w:r w:rsidR="00E14A3C" w:rsidRPr="005D0744">
        <w:rPr>
          <w:spacing w:val="-2"/>
          <w:sz w:val="28"/>
          <w:szCs w:val="28"/>
          <w:lang w:val="sq-AL"/>
        </w:rPr>
        <w:t xml:space="preserve">. </w:t>
      </w:r>
    </w:p>
    <w:p w:rsidR="006B02DA" w:rsidRPr="00F408BA" w:rsidRDefault="00F37601" w:rsidP="006B02DA">
      <w:pPr>
        <w:spacing w:before="140" w:after="140"/>
        <w:ind w:firstLine="720"/>
        <w:jc w:val="both"/>
        <w:rPr>
          <w:sz w:val="28"/>
        </w:rPr>
      </w:pPr>
      <w:r>
        <w:rPr>
          <w:spacing w:val="-2"/>
          <w:sz w:val="28"/>
          <w:szCs w:val="28"/>
          <w:lang w:val="sq-AL"/>
        </w:rPr>
        <w:t xml:space="preserve">Mặt khác, </w:t>
      </w:r>
      <w:r w:rsidR="00D40AEB">
        <w:rPr>
          <w:spacing w:val="-2"/>
          <w:sz w:val="28"/>
          <w:szCs w:val="28"/>
          <w:lang w:val="sq-AL"/>
        </w:rPr>
        <w:t>m</w:t>
      </w:r>
      <w:r w:rsidR="0058377D">
        <w:rPr>
          <w:spacing w:val="-2"/>
          <w:sz w:val="28"/>
          <w:szCs w:val="28"/>
          <w:lang w:val="sq-AL"/>
        </w:rPr>
        <w:t xml:space="preserve">ôn học </w:t>
      </w:r>
      <w:r w:rsidR="00400F4E">
        <w:rPr>
          <w:spacing w:val="-2"/>
          <w:sz w:val="28"/>
          <w:szCs w:val="28"/>
          <w:lang w:val="sq-AL"/>
        </w:rPr>
        <w:t>GDQP&amp;AN</w:t>
      </w:r>
      <w:r w:rsidR="006B02DA">
        <w:rPr>
          <w:spacing w:val="-2"/>
          <w:sz w:val="28"/>
          <w:szCs w:val="28"/>
          <w:lang w:val="sq-AL"/>
        </w:rPr>
        <w:t xml:space="preserve"> là môn học</w:t>
      </w:r>
      <w:r w:rsidR="00400F4E">
        <w:rPr>
          <w:spacing w:val="-2"/>
          <w:sz w:val="28"/>
          <w:szCs w:val="28"/>
          <w:lang w:val="sq-AL"/>
        </w:rPr>
        <w:t xml:space="preserve"> </w:t>
      </w:r>
      <w:r w:rsidR="00400F4E" w:rsidRPr="00400F4E">
        <w:rPr>
          <w:sz w:val="28"/>
          <w:lang w:val="sq-AL"/>
        </w:rPr>
        <w:t>chính khóa</w:t>
      </w:r>
      <w:r w:rsidR="00400F4E">
        <w:rPr>
          <w:sz w:val="28"/>
          <w:lang w:val="sq-AL"/>
        </w:rPr>
        <w:t>, có đặc</w:t>
      </w:r>
      <w:r w:rsidR="006B02DA">
        <w:rPr>
          <w:spacing w:val="-2"/>
          <w:sz w:val="28"/>
          <w:szCs w:val="28"/>
          <w:lang w:val="sq-AL"/>
        </w:rPr>
        <w:t xml:space="preserve"> thù</w:t>
      </w:r>
      <w:r w:rsidR="00400F4E">
        <w:rPr>
          <w:spacing w:val="-2"/>
          <w:sz w:val="28"/>
          <w:szCs w:val="28"/>
          <w:lang w:val="sq-AL"/>
        </w:rPr>
        <w:t xml:space="preserve"> riêng</w:t>
      </w:r>
      <w:r w:rsidR="00D3629A">
        <w:rPr>
          <w:spacing w:val="-2"/>
          <w:sz w:val="28"/>
          <w:szCs w:val="28"/>
          <w:lang w:val="sq-AL"/>
        </w:rPr>
        <w:t xml:space="preserve">, </w:t>
      </w:r>
      <w:r w:rsidR="006B02DA">
        <w:rPr>
          <w:spacing w:val="-2"/>
          <w:sz w:val="28"/>
          <w:szCs w:val="28"/>
          <w:lang w:val="sq-AL"/>
        </w:rPr>
        <w:t xml:space="preserve">nhằm trang bị cho sinh viên </w:t>
      </w:r>
      <w:r w:rsidR="006B02DA" w:rsidRPr="006B02DA">
        <w:rPr>
          <w:bCs/>
          <w:sz w:val="28"/>
          <w:lang w:val="sq-AL"/>
        </w:rPr>
        <w:t>kiến thức cơ bản về quan điểm</w:t>
      </w:r>
      <w:r w:rsidR="006B02DA" w:rsidRPr="006B02DA">
        <w:rPr>
          <w:sz w:val="28"/>
          <w:lang w:val="sq-AL"/>
        </w:rPr>
        <w:t xml:space="preserve"> của Đảng, chính sách, pháp luật của Nhà nước về quốc phòng và</w:t>
      </w:r>
      <w:r w:rsidR="006B02DA">
        <w:rPr>
          <w:sz w:val="28"/>
          <w:lang w:val="sq-AL"/>
        </w:rPr>
        <w:t xml:space="preserve"> an ninh</w:t>
      </w:r>
      <w:r w:rsidR="00EF0A48">
        <w:rPr>
          <w:sz w:val="28"/>
          <w:lang w:val="sq-AL"/>
        </w:rPr>
        <w:t>;</w:t>
      </w:r>
      <w:r w:rsidR="006B02DA">
        <w:rPr>
          <w:sz w:val="28"/>
          <w:lang w:val="sq-AL"/>
        </w:rPr>
        <w:t xml:space="preserve"> </w:t>
      </w:r>
      <w:r w:rsidR="00EF0A48">
        <w:rPr>
          <w:sz w:val="28"/>
          <w:lang w:val="sq-AL"/>
        </w:rPr>
        <w:t xml:space="preserve">biết </w:t>
      </w:r>
      <w:r w:rsidR="006B02DA" w:rsidRPr="006B02DA">
        <w:rPr>
          <w:sz w:val="28"/>
        </w:rPr>
        <w:t>thực hành những nội dung cơ bản về kỹ thuật chiến đ</w:t>
      </w:r>
      <w:r w:rsidR="006B02DA">
        <w:rPr>
          <w:sz w:val="28"/>
        </w:rPr>
        <w:t xml:space="preserve">ấu bộ binh, chiến thuật bộ binh, </w:t>
      </w:r>
      <w:r w:rsidR="006B02DA" w:rsidRPr="006B02DA">
        <w:rPr>
          <w:sz w:val="28"/>
        </w:rPr>
        <w:t>điều lệnh</w:t>
      </w:r>
      <w:r w:rsidR="00D40AEB">
        <w:rPr>
          <w:sz w:val="28"/>
        </w:rPr>
        <w:t xml:space="preserve"> đội ngũ</w:t>
      </w:r>
      <w:r w:rsidR="006B02DA" w:rsidRPr="006B02DA">
        <w:rPr>
          <w:sz w:val="28"/>
        </w:rPr>
        <w:t>;</w:t>
      </w:r>
      <w:r w:rsidR="00EF0A48">
        <w:rPr>
          <w:sz w:val="28"/>
        </w:rPr>
        <w:t xml:space="preserve"> đồng thời</w:t>
      </w:r>
      <w:r w:rsidR="006B02DA" w:rsidRPr="006B02DA">
        <w:rPr>
          <w:sz w:val="28"/>
        </w:rPr>
        <w:t xml:space="preserve"> </w:t>
      </w:r>
      <w:r w:rsidR="006B02DA">
        <w:rPr>
          <w:sz w:val="28"/>
          <w:lang w:val="sq-AL"/>
        </w:rPr>
        <w:t xml:space="preserve">rèn luyện cho sinh viên </w:t>
      </w:r>
      <w:r w:rsidR="00EF0A48">
        <w:rPr>
          <w:sz w:val="28"/>
        </w:rPr>
        <w:t xml:space="preserve">làm quen với nếp sống quân sự, môi trường Quân đội. </w:t>
      </w:r>
      <w:r w:rsidR="00F408BA">
        <w:rPr>
          <w:sz w:val="28"/>
        </w:rPr>
        <w:t xml:space="preserve">Để đạt được mục tiêu trên, </w:t>
      </w:r>
      <w:r w:rsidR="00E0387D">
        <w:rPr>
          <w:sz w:val="28"/>
        </w:rPr>
        <w:t xml:space="preserve">khi sinh viên đến học tập tại các trung tâm sẽ </w:t>
      </w:r>
      <w:r w:rsidR="00E0387D">
        <w:rPr>
          <w:sz w:val="28"/>
          <w:szCs w:val="28"/>
        </w:rPr>
        <w:t>biên chế</w:t>
      </w:r>
      <w:r w:rsidR="00E0387D" w:rsidRPr="008E03FC">
        <w:rPr>
          <w:spacing w:val="2"/>
          <w:sz w:val="28"/>
          <w:szCs w:val="28"/>
        </w:rPr>
        <w:t xml:space="preserve"> </w:t>
      </w:r>
      <w:r w:rsidR="00E0387D">
        <w:rPr>
          <w:spacing w:val="2"/>
          <w:sz w:val="28"/>
          <w:szCs w:val="28"/>
        </w:rPr>
        <w:t xml:space="preserve">thành các đơn vị, tổ chức </w:t>
      </w:r>
      <w:r w:rsidR="00E0387D" w:rsidRPr="008E03FC">
        <w:rPr>
          <w:spacing w:val="2"/>
          <w:sz w:val="28"/>
          <w:szCs w:val="28"/>
        </w:rPr>
        <w:t>ăn, ở</w:t>
      </w:r>
      <w:r w:rsidR="00E0387D">
        <w:rPr>
          <w:spacing w:val="2"/>
          <w:sz w:val="28"/>
          <w:szCs w:val="28"/>
        </w:rPr>
        <w:t>, sinh hoạt</w:t>
      </w:r>
      <w:r w:rsidR="00E0387D" w:rsidRPr="008E03FC">
        <w:rPr>
          <w:spacing w:val="2"/>
          <w:sz w:val="28"/>
          <w:szCs w:val="28"/>
        </w:rPr>
        <w:t xml:space="preserve"> tập trung</w:t>
      </w:r>
      <w:r w:rsidR="00E0387D">
        <w:rPr>
          <w:spacing w:val="2"/>
          <w:sz w:val="28"/>
          <w:szCs w:val="28"/>
        </w:rPr>
        <w:t>,</w:t>
      </w:r>
      <w:r w:rsidR="00E0387D" w:rsidRPr="008E03FC">
        <w:rPr>
          <w:spacing w:val="2"/>
          <w:sz w:val="28"/>
          <w:szCs w:val="28"/>
        </w:rPr>
        <w:t xml:space="preserve"> quản lý, rèn luyện theo</w:t>
      </w:r>
      <w:r w:rsidR="00E0387D" w:rsidRPr="008E03FC">
        <w:rPr>
          <w:kern w:val="2"/>
          <w:sz w:val="28"/>
          <w:szCs w:val="28"/>
          <w:lang w:val="nb-NO"/>
        </w:rPr>
        <w:t xml:space="preserve"> các chế độ trong ngày, trong tuần của Quân đội</w:t>
      </w:r>
      <w:r w:rsidR="00E0387D">
        <w:rPr>
          <w:kern w:val="2"/>
          <w:sz w:val="28"/>
          <w:szCs w:val="28"/>
          <w:lang w:val="nb-NO"/>
        </w:rPr>
        <w:t xml:space="preserve">, nên cơ cấu, </w:t>
      </w:r>
      <w:r w:rsidR="00F408BA">
        <w:rPr>
          <w:sz w:val="28"/>
        </w:rPr>
        <w:t xml:space="preserve">tổ chức, hoạt động của trung tâm </w:t>
      </w:r>
      <w:r w:rsidR="00EF0A48">
        <w:rPr>
          <w:sz w:val="28"/>
        </w:rPr>
        <w:t>GDQP&amp;AN</w:t>
      </w:r>
      <w:r w:rsidR="00F408BA">
        <w:rPr>
          <w:sz w:val="28"/>
        </w:rPr>
        <w:t xml:space="preserve"> phải mang tính đặc thù gần giống </w:t>
      </w:r>
      <w:r w:rsidR="00F408BA">
        <w:rPr>
          <w:sz w:val="28"/>
        </w:rPr>
        <w:lastRenderedPageBreak/>
        <w:t xml:space="preserve">đơn vị Quân đội. Do vậy, cần phải quy định điều kiện, </w:t>
      </w:r>
      <w:r w:rsidR="00F408BA" w:rsidRPr="00F408BA">
        <w:rPr>
          <w:spacing w:val="-4"/>
          <w:sz w:val="28"/>
          <w:szCs w:val="28"/>
        </w:rPr>
        <w:t xml:space="preserve">tổ </w:t>
      </w:r>
      <w:r w:rsidR="00F408BA" w:rsidRPr="00F408BA">
        <w:rPr>
          <w:bCs/>
          <w:spacing w:val="-4"/>
          <w:sz w:val="28"/>
          <w:szCs w:val="28"/>
        </w:rPr>
        <w:t xml:space="preserve">chức, hoạt động của trung tâm </w:t>
      </w:r>
      <w:r w:rsidR="00F408BA">
        <w:rPr>
          <w:bCs/>
          <w:spacing w:val="-4"/>
          <w:sz w:val="28"/>
          <w:szCs w:val="28"/>
        </w:rPr>
        <w:t xml:space="preserve">GDQP&amp;AN để thực hiện </w:t>
      </w:r>
      <w:r w:rsidR="007A1BCE">
        <w:rPr>
          <w:bCs/>
          <w:spacing w:val="-4"/>
          <w:sz w:val="28"/>
          <w:szCs w:val="28"/>
        </w:rPr>
        <w:t xml:space="preserve">bảo đảm tính </w:t>
      </w:r>
      <w:r w:rsidR="00F408BA">
        <w:rPr>
          <w:bCs/>
          <w:spacing w:val="-4"/>
          <w:sz w:val="28"/>
          <w:szCs w:val="28"/>
        </w:rPr>
        <w:t>thống nhất trên toàn quốc.</w:t>
      </w:r>
    </w:p>
    <w:p w:rsidR="00600AF1" w:rsidRPr="00253F8C" w:rsidRDefault="00566E1D" w:rsidP="0011559B">
      <w:pPr>
        <w:autoSpaceDE w:val="0"/>
        <w:autoSpaceDN w:val="0"/>
        <w:spacing w:before="140" w:after="140"/>
        <w:jc w:val="both"/>
        <w:rPr>
          <w:spacing w:val="-2"/>
          <w:sz w:val="28"/>
          <w:szCs w:val="28"/>
          <w:lang w:val="sq-AL"/>
        </w:rPr>
      </w:pPr>
      <w:r>
        <w:rPr>
          <w:bCs/>
          <w:color w:val="000000"/>
          <w:sz w:val="28"/>
          <w:szCs w:val="28"/>
          <w:lang w:eastAsia="en-SG"/>
        </w:rPr>
        <w:tab/>
      </w:r>
      <w:r w:rsidR="00600AF1" w:rsidRPr="00BE1370">
        <w:rPr>
          <w:spacing w:val="-2"/>
          <w:sz w:val="28"/>
          <w:szCs w:val="28"/>
          <w:lang w:val="sq-AL"/>
        </w:rPr>
        <w:t xml:space="preserve">Từ những lý do trên, việc ban hành </w:t>
      </w:r>
      <w:r w:rsidR="00600AF1" w:rsidRPr="00BE1370">
        <w:rPr>
          <w:sz w:val="28"/>
          <w:szCs w:val="28"/>
          <w:lang w:val="pt-BR"/>
        </w:rPr>
        <w:t>Quyết định của Thủ tướng Chính phủ</w:t>
      </w:r>
      <w:r w:rsidR="00600AF1" w:rsidRPr="00355CBD">
        <w:rPr>
          <w:color w:val="FF0000"/>
          <w:sz w:val="28"/>
          <w:szCs w:val="28"/>
          <w:lang w:val="pt-BR"/>
        </w:rPr>
        <w:t xml:space="preserve"> </w:t>
      </w:r>
      <w:r w:rsidR="00600AF1" w:rsidRPr="002744A9">
        <w:rPr>
          <w:iCs/>
          <w:sz w:val="28"/>
          <w:szCs w:val="28"/>
          <w:lang w:eastAsia="en-SG"/>
        </w:rPr>
        <w:t xml:space="preserve">quy định </w:t>
      </w:r>
      <w:r w:rsidR="00A47109">
        <w:rPr>
          <w:iCs/>
          <w:sz w:val="28"/>
          <w:szCs w:val="28"/>
          <w:lang w:eastAsia="en-SG"/>
        </w:rPr>
        <w:t xml:space="preserve">về </w:t>
      </w:r>
      <w:r w:rsidR="00600AF1" w:rsidRPr="002744A9">
        <w:rPr>
          <w:iCs/>
          <w:sz w:val="28"/>
          <w:szCs w:val="28"/>
          <w:lang w:eastAsia="en-SG"/>
        </w:rPr>
        <w:t xml:space="preserve">điều kiện thành lập, </w:t>
      </w:r>
      <w:r w:rsidR="00600AF1" w:rsidRPr="002744A9">
        <w:rPr>
          <w:iCs/>
          <w:sz w:val="28"/>
          <w:szCs w:val="28"/>
        </w:rPr>
        <w:t xml:space="preserve">tổ chức, hoạt động của trung tâm giáo dục quốc phòng và an ninh </w:t>
      </w:r>
      <w:r w:rsidR="00600AF1" w:rsidRPr="00BE1370">
        <w:rPr>
          <w:spacing w:val="-2"/>
          <w:sz w:val="28"/>
          <w:szCs w:val="28"/>
          <w:lang w:val="sq-AL"/>
        </w:rPr>
        <w:t>là</w:t>
      </w:r>
      <w:r w:rsidR="00600AF1" w:rsidRPr="00253F8C">
        <w:rPr>
          <w:spacing w:val="-2"/>
          <w:sz w:val="28"/>
          <w:szCs w:val="28"/>
          <w:lang w:val="sq-AL"/>
        </w:rPr>
        <w:t xml:space="preserve"> rất cần thiết.</w:t>
      </w:r>
    </w:p>
    <w:p w:rsidR="008B3A6A" w:rsidRPr="00253F8C" w:rsidRDefault="008B3A6A" w:rsidP="0011559B">
      <w:pPr>
        <w:autoSpaceDE w:val="0"/>
        <w:autoSpaceDN w:val="0"/>
        <w:spacing w:before="140" w:after="140"/>
        <w:ind w:firstLine="720"/>
        <w:jc w:val="both"/>
        <w:rPr>
          <w:b/>
          <w:sz w:val="26"/>
          <w:szCs w:val="28"/>
          <w:lang w:val="nl-NL"/>
        </w:rPr>
      </w:pPr>
      <w:r w:rsidRPr="00253F8C">
        <w:rPr>
          <w:b/>
          <w:sz w:val="26"/>
          <w:szCs w:val="28"/>
          <w:lang w:val="nl-NL"/>
        </w:rPr>
        <w:t xml:space="preserve">II. MỤC ĐÍCH, QUAN ĐIỂM CHỈ ĐẠO </w:t>
      </w:r>
    </w:p>
    <w:p w:rsidR="008B3A6A" w:rsidRPr="00253F8C" w:rsidRDefault="008B3A6A" w:rsidP="0011559B">
      <w:pPr>
        <w:widowControl w:val="0"/>
        <w:spacing w:before="140" w:after="140"/>
        <w:ind w:firstLine="720"/>
        <w:jc w:val="both"/>
        <w:rPr>
          <w:b/>
          <w:sz w:val="28"/>
          <w:szCs w:val="28"/>
          <w:lang w:val="nl-NL"/>
        </w:rPr>
      </w:pPr>
      <w:r w:rsidRPr="00253F8C">
        <w:rPr>
          <w:b/>
          <w:sz w:val="28"/>
          <w:szCs w:val="28"/>
          <w:lang w:val="nl-NL"/>
        </w:rPr>
        <w:t>1. Mục đích</w:t>
      </w:r>
      <w:r w:rsidR="00BA7661">
        <w:rPr>
          <w:b/>
          <w:sz w:val="28"/>
          <w:szCs w:val="28"/>
          <w:lang w:val="nl-NL"/>
        </w:rPr>
        <w:t xml:space="preserve"> </w:t>
      </w:r>
    </w:p>
    <w:p w:rsidR="000A5992" w:rsidRPr="000A5992" w:rsidRDefault="000A5992" w:rsidP="0011559B">
      <w:pPr>
        <w:shd w:val="clear" w:color="auto" w:fill="FFFFFF"/>
        <w:spacing w:before="140" w:after="140"/>
        <w:ind w:firstLine="680"/>
        <w:jc w:val="both"/>
        <w:rPr>
          <w:bCs/>
          <w:sz w:val="28"/>
          <w:szCs w:val="28"/>
          <w:lang w:eastAsia="en-SG"/>
        </w:rPr>
      </w:pPr>
      <w:r w:rsidRPr="000A5992">
        <w:rPr>
          <w:sz w:val="28"/>
          <w:szCs w:val="28"/>
          <w:lang w:val="nl-NL"/>
        </w:rPr>
        <w:t>Quy định</w:t>
      </w:r>
      <w:r w:rsidR="00A47109">
        <w:rPr>
          <w:sz w:val="28"/>
          <w:szCs w:val="28"/>
          <w:lang w:val="nl-NL"/>
        </w:rPr>
        <w:t xml:space="preserve"> </w:t>
      </w:r>
      <w:r w:rsidRPr="000A5992">
        <w:rPr>
          <w:sz w:val="28"/>
          <w:szCs w:val="28"/>
        </w:rPr>
        <w:t xml:space="preserve">điều kiện thành lập, tổ chức, hoạt động của trung tâm </w:t>
      </w:r>
      <w:r w:rsidRPr="000A5992">
        <w:rPr>
          <w:sz w:val="28"/>
          <w:szCs w:val="28"/>
          <w:lang w:val="nl-NL"/>
        </w:rPr>
        <w:t>giáo dục quốc phòng và an ninh</w:t>
      </w:r>
      <w:r w:rsidRPr="000A5992">
        <w:rPr>
          <w:sz w:val="28"/>
          <w:szCs w:val="28"/>
        </w:rPr>
        <w:t xml:space="preserve">; </w:t>
      </w:r>
      <w:r w:rsidR="00600AF1">
        <w:rPr>
          <w:sz w:val="28"/>
          <w:szCs w:val="28"/>
        </w:rPr>
        <w:t xml:space="preserve">hoạt động </w:t>
      </w:r>
      <w:r w:rsidRPr="000A5992">
        <w:rPr>
          <w:bCs/>
          <w:sz w:val="28"/>
          <w:szCs w:val="28"/>
          <w:lang w:eastAsia="en-SG"/>
        </w:rPr>
        <w:t xml:space="preserve">liên kết </w:t>
      </w:r>
      <w:r w:rsidRPr="000A5992">
        <w:rPr>
          <w:sz w:val="28"/>
          <w:szCs w:val="28"/>
          <w:lang w:val="nl-NL"/>
        </w:rPr>
        <w:t>giáo dục quốc phòng và an ninh</w:t>
      </w:r>
      <w:r>
        <w:rPr>
          <w:sz w:val="28"/>
          <w:szCs w:val="28"/>
          <w:lang w:val="nl-NL"/>
        </w:rPr>
        <w:t xml:space="preserve"> </w:t>
      </w:r>
      <w:r w:rsidRPr="000A5992">
        <w:rPr>
          <w:bCs/>
          <w:sz w:val="28"/>
          <w:szCs w:val="28"/>
          <w:lang w:eastAsia="en-SG"/>
        </w:rPr>
        <w:t xml:space="preserve">cho sinh viên các trường cao đẳng, trường đại học, đại học vùng, học viện với trung tâm </w:t>
      </w:r>
      <w:r w:rsidRPr="000A5992">
        <w:rPr>
          <w:sz w:val="28"/>
          <w:szCs w:val="28"/>
          <w:lang w:val="nl-NL"/>
        </w:rPr>
        <w:t xml:space="preserve">giáo dục quốc phòng và an ninh, </w:t>
      </w:r>
      <w:r w:rsidRPr="000A5992">
        <w:rPr>
          <w:bCs/>
          <w:sz w:val="28"/>
          <w:szCs w:val="28"/>
          <w:lang w:eastAsia="en-SG"/>
        </w:rPr>
        <w:t xml:space="preserve">nhằm bảo đảm tính thống nhất trong tổ chức thực hiện, góp phần nâng cao chất lượng thực hiện môn học </w:t>
      </w:r>
      <w:r w:rsidRPr="000A5992">
        <w:rPr>
          <w:sz w:val="28"/>
          <w:szCs w:val="28"/>
          <w:lang w:val="nl-NL"/>
        </w:rPr>
        <w:t>giáo dục quốc phòng và an ninh cho sinh viên</w:t>
      </w:r>
      <w:r w:rsidR="00D374AE">
        <w:rPr>
          <w:sz w:val="28"/>
          <w:szCs w:val="28"/>
          <w:lang w:val="nl-NL"/>
        </w:rPr>
        <w:t xml:space="preserve">, đáp ứng yêu cầu xây dựng và bảo vệ Tổ quốc </w:t>
      </w:r>
      <w:r w:rsidRPr="000A5992">
        <w:rPr>
          <w:sz w:val="28"/>
          <w:szCs w:val="28"/>
          <w:lang w:val="nl-NL"/>
        </w:rPr>
        <w:t>trong tình hình mới</w:t>
      </w:r>
      <w:r w:rsidRPr="000A5992">
        <w:rPr>
          <w:bCs/>
          <w:sz w:val="28"/>
          <w:szCs w:val="28"/>
          <w:lang w:eastAsia="en-SG"/>
        </w:rPr>
        <w:t>.</w:t>
      </w:r>
    </w:p>
    <w:p w:rsidR="008B3A6A" w:rsidRPr="00253F8C" w:rsidRDefault="008B3A6A" w:rsidP="00F408BA">
      <w:pPr>
        <w:widowControl w:val="0"/>
        <w:spacing w:before="120" w:after="120"/>
        <w:ind w:firstLine="720"/>
        <w:jc w:val="both"/>
        <w:rPr>
          <w:b/>
          <w:sz w:val="28"/>
          <w:szCs w:val="28"/>
          <w:lang w:val="nl-NL"/>
        </w:rPr>
      </w:pPr>
      <w:r w:rsidRPr="00253F8C">
        <w:rPr>
          <w:b/>
          <w:sz w:val="28"/>
          <w:szCs w:val="28"/>
          <w:lang w:val="nl-NL"/>
        </w:rPr>
        <w:t>2. Quan điểm chỉ đạo</w:t>
      </w:r>
    </w:p>
    <w:p w:rsidR="00B4427C" w:rsidRPr="008A584D" w:rsidRDefault="00B4427C" w:rsidP="00F408BA">
      <w:pPr>
        <w:widowControl w:val="0"/>
        <w:shd w:val="clear" w:color="auto" w:fill="FFFFFF"/>
        <w:spacing w:before="120" w:after="120"/>
        <w:jc w:val="both"/>
        <w:rPr>
          <w:color w:val="000000"/>
          <w:sz w:val="28"/>
        </w:rPr>
      </w:pPr>
      <w:r>
        <w:rPr>
          <w:color w:val="000000"/>
        </w:rPr>
        <w:tab/>
      </w:r>
      <w:r w:rsidRPr="00B4427C">
        <w:rPr>
          <w:color w:val="000000"/>
          <w:sz w:val="28"/>
        </w:rPr>
        <w:t>Cụ thể hóa chủ trương, đường lối của Đảng</w:t>
      </w:r>
      <w:r w:rsidR="008A584D">
        <w:rPr>
          <w:color w:val="000000"/>
          <w:sz w:val="28"/>
        </w:rPr>
        <w:t>,</w:t>
      </w:r>
      <w:r w:rsidRPr="00B4427C">
        <w:rPr>
          <w:color w:val="000000"/>
          <w:sz w:val="28"/>
        </w:rPr>
        <w:t xml:space="preserve"> </w:t>
      </w:r>
      <w:r w:rsidR="008A584D" w:rsidRPr="00B4427C">
        <w:rPr>
          <w:color w:val="000000"/>
          <w:sz w:val="28"/>
        </w:rPr>
        <w:t>chính sách</w:t>
      </w:r>
      <w:r w:rsidR="00614D03">
        <w:rPr>
          <w:color w:val="000000"/>
          <w:sz w:val="28"/>
        </w:rPr>
        <w:t>,</w:t>
      </w:r>
      <w:r w:rsidR="008A584D" w:rsidRPr="00B4427C">
        <w:rPr>
          <w:color w:val="000000"/>
          <w:sz w:val="28"/>
        </w:rPr>
        <w:t xml:space="preserve"> </w:t>
      </w:r>
      <w:r w:rsidRPr="00B4427C">
        <w:rPr>
          <w:color w:val="000000"/>
          <w:sz w:val="28"/>
        </w:rPr>
        <w:t xml:space="preserve">pháp luật của Nhà nước về công tác </w:t>
      </w:r>
      <w:r w:rsidR="00553C18" w:rsidRPr="008C0841">
        <w:rPr>
          <w:spacing w:val="-2"/>
          <w:sz w:val="28"/>
          <w:szCs w:val="28"/>
        </w:rPr>
        <w:t>GDQP&amp;AN</w:t>
      </w:r>
      <w:r w:rsidR="00553C18" w:rsidRPr="00B4427C">
        <w:rPr>
          <w:color w:val="000000"/>
          <w:sz w:val="28"/>
        </w:rPr>
        <w:t xml:space="preserve"> </w:t>
      </w:r>
      <w:r w:rsidRPr="00B4427C">
        <w:rPr>
          <w:color w:val="000000"/>
          <w:sz w:val="28"/>
        </w:rPr>
        <w:t>trong tình hình mới</w:t>
      </w:r>
      <w:r w:rsidR="008A584D">
        <w:rPr>
          <w:color w:val="000000"/>
          <w:sz w:val="28"/>
        </w:rPr>
        <w:t>.</w:t>
      </w:r>
    </w:p>
    <w:p w:rsidR="008B3A6A" w:rsidRPr="00A4373B" w:rsidRDefault="008B3A6A" w:rsidP="00F408BA">
      <w:pPr>
        <w:pStyle w:val="BodyTextIndent"/>
        <w:widowControl w:val="0"/>
        <w:spacing w:before="120"/>
        <w:ind w:left="0" w:firstLine="720"/>
        <w:jc w:val="both"/>
        <w:rPr>
          <w:rFonts w:ascii="Times New Roman" w:hAnsi="Times New Roman"/>
          <w:spacing w:val="-4"/>
          <w:lang w:val="sq-AL"/>
        </w:rPr>
      </w:pPr>
      <w:r w:rsidRPr="00A4373B">
        <w:rPr>
          <w:rFonts w:ascii="Times New Roman" w:hAnsi="Times New Roman"/>
          <w:spacing w:val="-4"/>
          <w:lang w:val="sq-AL"/>
        </w:rPr>
        <w:t xml:space="preserve">Bảo đảm tính kế thừa và phát triển các quy định của pháp luật về </w:t>
      </w:r>
      <w:r w:rsidR="00553C18" w:rsidRPr="008C0841">
        <w:rPr>
          <w:spacing w:val="-2"/>
        </w:rPr>
        <w:t>GDQP&amp;AN</w:t>
      </w:r>
      <w:r w:rsidRPr="00A4373B">
        <w:rPr>
          <w:rFonts w:ascii="Times New Roman" w:hAnsi="Times New Roman"/>
          <w:spacing w:val="-4"/>
          <w:lang w:val="sq-AL"/>
        </w:rPr>
        <w:t xml:space="preserve">; đồng thời, bổ sung những quy định mới để giải quyết </w:t>
      </w:r>
      <w:r w:rsidR="003F7B74" w:rsidRPr="00A4373B">
        <w:rPr>
          <w:rFonts w:ascii="Times New Roman" w:hAnsi="Times New Roman"/>
          <w:spacing w:val="-4"/>
          <w:lang w:val="sq-AL"/>
        </w:rPr>
        <w:t xml:space="preserve">những vấn đề </w:t>
      </w:r>
      <w:r w:rsidR="004E2C2A" w:rsidRPr="00A4373B">
        <w:rPr>
          <w:rFonts w:ascii="Times New Roman" w:hAnsi="Times New Roman"/>
          <w:spacing w:val="-4"/>
          <w:lang w:val="sq-AL"/>
        </w:rPr>
        <w:t xml:space="preserve">thực tiễn </w:t>
      </w:r>
      <w:r w:rsidR="003F7B74" w:rsidRPr="00A4373B">
        <w:rPr>
          <w:rFonts w:ascii="Times New Roman" w:hAnsi="Times New Roman"/>
          <w:spacing w:val="-4"/>
          <w:lang w:val="sq-AL"/>
        </w:rPr>
        <w:t>đặt ra, góp phần nâng cao chất lượng</w:t>
      </w:r>
      <w:r w:rsidRPr="00A4373B">
        <w:rPr>
          <w:rFonts w:ascii="Times New Roman" w:hAnsi="Times New Roman"/>
          <w:spacing w:val="-4"/>
          <w:lang w:val="sq-AL"/>
        </w:rPr>
        <w:t xml:space="preserve"> </w:t>
      </w:r>
      <w:r w:rsidR="00823630" w:rsidRPr="00A4373B">
        <w:rPr>
          <w:rFonts w:ascii="Times New Roman" w:hAnsi="Times New Roman"/>
          <w:spacing w:val="-4"/>
          <w:lang w:val="sq-AL"/>
        </w:rPr>
        <w:t xml:space="preserve">công tác </w:t>
      </w:r>
      <w:r w:rsidR="00553C18" w:rsidRPr="008C0841">
        <w:rPr>
          <w:spacing w:val="-2"/>
        </w:rPr>
        <w:t>GDQP&amp;AN</w:t>
      </w:r>
      <w:r w:rsidR="00B01CD3" w:rsidRPr="00A4373B">
        <w:rPr>
          <w:rFonts w:ascii="Times New Roman" w:hAnsi="Times New Roman"/>
          <w:spacing w:val="-4"/>
          <w:lang w:val="nl-NL"/>
        </w:rPr>
        <w:t xml:space="preserve"> </w:t>
      </w:r>
      <w:r w:rsidR="00F7670C" w:rsidRPr="00A4373B">
        <w:rPr>
          <w:rFonts w:ascii="Times New Roman" w:hAnsi="Times New Roman"/>
          <w:spacing w:val="-4"/>
          <w:lang w:val="nl-NL"/>
        </w:rPr>
        <w:t>cho sinh viên</w:t>
      </w:r>
      <w:r w:rsidR="009E4803" w:rsidRPr="00A4373B">
        <w:rPr>
          <w:rFonts w:ascii="Times New Roman" w:hAnsi="Times New Roman"/>
          <w:spacing w:val="-4"/>
          <w:lang w:val="nl-NL"/>
        </w:rPr>
        <w:t xml:space="preserve"> tại trung tâm </w:t>
      </w:r>
      <w:r w:rsidR="00553C18" w:rsidRPr="008C0841">
        <w:rPr>
          <w:spacing w:val="-2"/>
        </w:rPr>
        <w:t>GDQP&amp;AN</w:t>
      </w:r>
      <w:r w:rsidR="00976FFF" w:rsidRPr="00A4373B">
        <w:rPr>
          <w:rFonts w:ascii="Times New Roman" w:hAnsi="Times New Roman"/>
          <w:spacing w:val="-4"/>
          <w:lang w:val="sq-AL"/>
        </w:rPr>
        <w:t>.</w:t>
      </w:r>
    </w:p>
    <w:p w:rsidR="002A1A74" w:rsidRPr="00253F8C" w:rsidRDefault="002A1A74" w:rsidP="00F408BA">
      <w:pPr>
        <w:widowControl w:val="0"/>
        <w:spacing w:before="120" w:after="120"/>
        <w:ind w:firstLine="720"/>
        <w:jc w:val="both"/>
        <w:rPr>
          <w:sz w:val="28"/>
          <w:szCs w:val="28"/>
          <w:lang w:val="es-MX"/>
        </w:rPr>
      </w:pPr>
      <w:r w:rsidRPr="00253F8C">
        <w:rPr>
          <w:sz w:val="28"/>
          <w:szCs w:val="28"/>
          <w:lang w:val="es-MX"/>
        </w:rPr>
        <w:t>T</w:t>
      </w:r>
      <w:r w:rsidR="008B3A6A" w:rsidRPr="00253F8C">
        <w:rPr>
          <w:sz w:val="28"/>
          <w:szCs w:val="28"/>
          <w:lang w:val="es-MX"/>
        </w:rPr>
        <w:t>iếp thu những ý kiến hợp lý của các cơ quan, tổ chức,</w:t>
      </w:r>
      <w:r w:rsidRPr="00253F8C">
        <w:rPr>
          <w:sz w:val="28"/>
          <w:szCs w:val="28"/>
          <w:lang w:val="es-MX"/>
        </w:rPr>
        <w:t xml:space="preserve"> địa phương,</w:t>
      </w:r>
      <w:r w:rsidR="008B3A6A" w:rsidRPr="00253F8C">
        <w:rPr>
          <w:sz w:val="28"/>
          <w:szCs w:val="28"/>
          <w:lang w:val="es-MX"/>
        </w:rPr>
        <w:t xml:space="preserve"> cá nhân trong quá trình soạn thảo</w:t>
      </w:r>
      <w:r w:rsidRPr="00253F8C">
        <w:rPr>
          <w:sz w:val="28"/>
          <w:szCs w:val="28"/>
          <w:lang w:val="es-MX"/>
        </w:rPr>
        <w:t xml:space="preserve">, bảo đảm công khai, dân chủ, </w:t>
      </w:r>
      <w:r w:rsidRPr="00253F8C">
        <w:rPr>
          <w:sz w:val="28"/>
          <w:szCs w:val="28"/>
          <w:lang w:val="vi-VN"/>
        </w:rPr>
        <w:t>minh bạch</w:t>
      </w:r>
      <w:r w:rsidRPr="00253F8C">
        <w:rPr>
          <w:sz w:val="28"/>
          <w:szCs w:val="28"/>
        </w:rPr>
        <w:t>, khả thi.</w:t>
      </w:r>
      <w:r w:rsidRPr="00253F8C">
        <w:rPr>
          <w:sz w:val="28"/>
          <w:szCs w:val="28"/>
          <w:lang w:val="vi-VN"/>
        </w:rPr>
        <w:t xml:space="preserve"> </w:t>
      </w:r>
    </w:p>
    <w:p w:rsidR="008B3A6A" w:rsidRPr="00253F8C" w:rsidRDefault="008B3A6A" w:rsidP="00F408BA">
      <w:pPr>
        <w:widowControl w:val="0"/>
        <w:spacing w:before="120" w:after="120"/>
        <w:ind w:firstLine="720"/>
        <w:jc w:val="both"/>
        <w:rPr>
          <w:b/>
          <w:sz w:val="26"/>
          <w:szCs w:val="28"/>
          <w:lang w:val="es-MX"/>
        </w:rPr>
      </w:pPr>
      <w:r w:rsidRPr="00253F8C">
        <w:rPr>
          <w:b/>
          <w:sz w:val="26"/>
          <w:szCs w:val="28"/>
          <w:lang w:val="es-MX"/>
        </w:rPr>
        <w:t>III</w:t>
      </w:r>
      <w:r w:rsidRPr="00253F8C">
        <w:rPr>
          <w:b/>
          <w:sz w:val="26"/>
          <w:szCs w:val="28"/>
          <w:lang w:val="vi-VN"/>
        </w:rPr>
        <w:t xml:space="preserve">. QUÁ TRÌNH </w:t>
      </w:r>
      <w:r w:rsidRPr="00253F8C">
        <w:rPr>
          <w:b/>
          <w:sz w:val="26"/>
          <w:szCs w:val="28"/>
          <w:lang w:val="es-MX"/>
        </w:rPr>
        <w:t>SOẠN THẢO</w:t>
      </w:r>
    </w:p>
    <w:p w:rsidR="00842C97" w:rsidRDefault="008B3A6A" w:rsidP="00F408BA">
      <w:pPr>
        <w:widowControl w:val="0"/>
        <w:spacing w:before="120" w:after="120"/>
        <w:ind w:firstLine="720"/>
        <w:jc w:val="both"/>
        <w:rPr>
          <w:rFonts w:eastAsia="Calibri"/>
          <w:spacing w:val="6"/>
          <w:sz w:val="28"/>
          <w:szCs w:val="28"/>
          <w:lang w:val="es-MX"/>
        </w:rPr>
      </w:pPr>
      <w:r w:rsidRPr="00253F8C">
        <w:rPr>
          <w:rFonts w:eastAsia="Calibri"/>
          <w:spacing w:val="2"/>
          <w:sz w:val="28"/>
          <w:szCs w:val="28"/>
          <w:lang w:val="es-MX"/>
        </w:rPr>
        <w:t xml:space="preserve">Bộ Quốc phòng </w:t>
      </w:r>
      <w:r w:rsidR="00BF166E" w:rsidRPr="00253F8C">
        <w:rPr>
          <w:rFonts w:eastAsia="Calibri"/>
          <w:spacing w:val="2"/>
          <w:sz w:val="28"/>
          <w:szCs w:val="28"/>
          <w:lang w:val="es-MX"/>
        </w:rPr>
        <w:t>chủ trì, phối hợp với các cơ quan, tổ chức</w:t>
      </w:r>
      <w:r w:rsidR="002246E3" w:rsidRPr="00253F8C">
        <w:rPr>
          <w:rFonts w:eastAsia="Calibri"/>
          <w:spacing w:val="2"/>
          <w:sz w:val="28"/>
          <w:szCs w:val="28"/>
          <w:lang w:val="es-MX"/>
        </w:rPr>
        <w:t xml:space="preserve"> liên quan</w:t>
      </w:r>
      <w:r w:rsidR="00BF166E" w:rsidRPr="00253F8C">
        <w:rPr>
          <w:rFonts w:eastAsia="Calibri"/>
          <w:spacing w:val="2"/>
          <w:sz w:val="28"/>
          <w:szCs w:val="28"/>
          <w:lang w:val="es-MX"/>
        </w:rPr>
        <w:t xml:space="preserve"> </w:t>
      </w:r>
      <w:r w:rsidRPr="00253F8C">
        <w:rPr>
          <w:rFonts w:eastAsia="Calibri"/>
          <w:spacing w:val="2"/>
          <w:sz w:val="28"/>
          <w:szCs w:val="28"/>
          <w:lang w:val="es-MX"/>
        </w:rPr>
        <w:t xml:space="preserve">thực hiện </w:t>
      </w:r>
      <w:r w:rsidR="00BF166E" w:rsidRPr="00253F8C">
        <w:rPr>
          <w:rFonts w:eastAsia="Calibri"/>
          <w:spacing w:val="2"/>
          <w:sz w:val="28"/>
          <w:szCs w:val="28"/>
          <w:lang w:val="es-MX"/>
        </w:rPr>
        <w:t xml:space="preserve">đầy đủ </w:t>
      </w:r>
      <w:r w:rsidRPr="00253F8C">
        <w:rPr>
          <w:rFonts w:eastAsia="Calibri"/>
          <w:spacing w:val="2"/>
          <w:sz w:val="28"/>
          <w:szCs w:val="28"/>
          <w:lang w:val="es-MX"/>
        </w:rPr>
        <w:t>trình tự, thủ tục</w:t>
      </w:r>
      <w:r w:rsidR="00510B62" w:rsidRPr="00253F8C">
        <w:rPr>
          <w:rFonts w:eastAsia="Calibri"/>
          <w:spacing w:val="2"/>
          <w:sz w:val="28"/>
          <w:szCs w:val="28"/>
          <w:lang w:val="es-MX"/>
        </w:rPr>
        <w:t xml:space="preserve"> theo </w:t>
      </w:r>
      <w:r w:rsidRPr="00253F8C">
        <w:rPr>
          <w:rFonts w:eastAsia="Calibri"/>
          <w:spacing w:val="2"/>
          <w:sz w:val="28"/>
          <w:szCs w:val="28"/>
          <w:lang w:val="es-MX"/>
        </w:rPr>
        <w:t>quy định của Luật Ban hành văn bản quy phạm pháp luật năm 2015</w:t>
      </w:r>
      <w:r w:rsidR="00167653">
        <w:rPr>
          <w:rFonts w:eastAsia="Calibri"/>
          <w:spacing w:val="2"/>
          <w:sz w:val="28"/>
          <w:szCs w:val="28"/>
          <w:lang w:val="es-MX"/>
        </w:rPr>
        <w:t xml:space="preserve">, </w:t>
      </w:r>
      <w:r w:rsidR="00167653" w:rsidRPr="00167653">
        <w:rPr>
          <w:spacing w:val="-4"/>
          <w:sz w:val="28"/>
          <w:szCs w:val="28"/>
          <w:lang w:val="es-MX"/>
        </w:rPr>
        <w:t>được sửa đổi, bổ sung năm 2020</w:t>
      </w:r>
      <w:r w:rsidRPr="00253F8C">
        <w:rPr>
          <w:rFonts w:eastAsia="Calibri"/>
          <w:spacing w:val="2"/>
          <w:sz w:val="28"/>
          <w:szCs w:val="28"/>
          <w:lang w:val="es-MX"/>
        </w:rPr>
        <w:t xml:space="preserve">. </w:t>
      </w:r>
      <w:r w:rsidR="005B0484" w:rsidRPr="00253F8C">
        <w:rPr>
          <w:rFonts w:eastAsia="Calibri"/>
          <w:spacing w:val="2"/>
          <w:sz w:val="28"/>
          <w:szCs w:val="28"/>
          <w:lang w:val="es-MX"/>
        </w:rPr>
        <w:t>X</w:t>
      </w:r>
      <w:r w:rsidRPr="00253F8C">
        <w:rPr>
          <w:rFonts w:eastAsia="Calibri"/>
          <w:spacing w:val="2"/>
          <w:sz w:val="28"/>
          <w:szCs w:val="28"/>
          <w:lang w:val="es-MX"/>
        </w:rPr>
        <w:t xml:space="preserve">ây dựng dự thảo, </w:t>
      </w:r>
      <w:r w:rsidR="009F55A1" w:rsidRPr="00253F8C">
        <w:rPr>
          <w:rFonts w:eastAsia="Calibri"/>
          <w:spacing w:val="2"/>
          <w:sz w:val="28"/>
          <w:szCs w:val="28"/>
          <w:lang w:val="es-MX"/>
        </w:rPr>
        <w:t xml:space="preserve">tổ chức nhiều cuộc hội thảo, </w:t>
      </w:r>
      <w:r w:rsidRPr="00253F8C">
        <w:rPr>
          <w:rFonts w:eastAsia="Calibri"/>
          <w:spacing w:val="2"/>
          <w:sz w:val="28"/>
          <w:szCs w:val="28"/>
          <w:lang w:val="es-MX"/>
        </w:rPr>
        <w:t xml:space="preserve">xin ý kiến </w:t>
      </w:r>
      <w:r w:rsidR="000F030D">
        <w:rPr>
          <w:rFonts w:eastAsia="Calibri"/>
          <w:spacing w:val="2"/>
          <w:sz w:val="28"/>
          <w:szCs w:val="28"/>
          <w:lang w:val="es-MX"/>
        </w:rPr>
        <w:t>các</w:t>
      </w:r>
      <w:r w:rsidRPr="00253F8C">
        <w:rPr>
          <w:rFonts w:eastAsia="Calibri"/>
          <w:spacing w:val="2"/>
          <w:sz w:val="28"/>
          <w:szCs w:val="28"/>
          <w:lang w:val="es-MX"/>
        </w:rPr>
        <w:t xml:space="preserve"> </w:t>
      </w:r>
      <w:r w:rsidR="00EE4DE8" w:rsidRPr="00253F8C">
        <w:rPr>
          <w:rFonts w:eastAsia="Calibri"/>
          <w:spacing w:val="2"/>
          <w:sz w:val="28"/>
          <w:szCs w:val="28"/>
          <w:lang w:val="es-MX"/>
        </w:rPr>
        <w:t>bộ, ngành</w:t>
      </w:r>
      <w:r w:rsidRPr="00253F8C">
        <w:rPr>
          <w:rFonts w:eastAsia="Calibri"/>
          <w:spacing w:val="2"/>
          <w:sz w:val="28"/>
          <w:szCs w:val="28"/>
          <w:lang w:val="es-MX"/>
        </w:rPr>
        <w:t xml:space="preserve">, </w:t>
      </w:r>
      <w:r w:rsidR="00096961" w:rsidRPr="00253F8C">
        <w:rPr>
          <w:rFonts w:eastAsia="Calibri"/>
          <w:spacing w:val="2"/>
          <w:sz w:val="28"/>
          <w:szCs w:val="28"/>
          <w:lang w:val="es-MX"/>
        </w:rPr>
        <w:t>địa phương</w:t>
      </w:r>
      <w:r w:rsidR="00113F16" w:rsidRPr="00253F8C">
        <w:rPr>
          <w:rFonts w:eastAsia="Calibri"/>
          <w:spacing w:val="2"/>
          <w:sz w:val="28"/>
          <w:szCs w:val="28"/>
          <w:lang w:val="es-MX"/>
        </w:rPr>
        <w:t>,</w:t>
      </w:r>
      <w:r w:rsidRPr="00253F8C">
        <w:rPr>
          <w:rFonts w:eastAsia="Calibri"/>
          <w:spacing w:val="2"/>
          <w:sz w:val="28"/>
          <w:szCs w:val="28"/>
          <w:lang w:val="es-MX"/>
        </w:rPr>
        <w:t xml:space="preserve"> </w:t>
      </w:r>
      <w:r w:rsidR="00842C97" w:rsidRPr="00253F8C">
        <w:rPr>
          <w:rFonts w:eastAsia="Calibri"/>
          <w:spacing w:val="2"/>
          <w:sz w:val="28"/>
          <w:szCs w:val="28"/>
          <w:lang w:val="es-MX"/>
        </w:rPr>
        <w:t xml:space="preserve">cơ quan, tổ chức, đơn vị có liên quan, </w:t>
      </w:r>
      <w:r w:rsidRPr="00253F8C">
        <w:rPr>
          <w:rFonts w:eastAsia="Calibri"/>
          <w:spacing w:val="2"/>
          <w:sz w:val="28"/>
          <w:szCs w:val="28"/>
          <w:lang w:val="es-MX"/>
        </w:rPr>
        <w:t xml:space="preserve">đăng tải trên </w:t>
      </w:r>
      <w:r w:rsidRPr="00253F8C">
        <w:rPr>
          <w:rFonts w:eastAsia="Calibri"/>
          <w:spacing w:val="6"/>
          <w:sz w:val="28"/>
          <w:szCs w:val="28"/>
          <w:lang w:val="es-MX"/>
        </w:rPr>
        <w:t>Cổng Thông tin điện tử Chính phủ và Cổng Thông tin điện tử Bộ Quốc phòng</w:t>
      </w:r>
      <w:r w:rsidR="00167653">
        <w:rPr>
          <w:rFonts w:eastAsia="Calibri"/>
          <w:spacing w:val="6"/>
          <w:sz w:val="28"/>
          <w:szCs w:val="28"/>
          <w:lang w:val="es-MX"/>
        </w:rPr>
        <w:t xml:space="preserve"> để xin ý kiến Nhân dân</w:t>
      </w:r>
      <w:r w:rsidRPr="00253F8C">
        <w:rPr>
          <w:rFonts w:eastAsia="Calibri"/>
          <w:spacing w:val="6"/>
          <w:sz w:val="28"/>
          <w:szCs w:val="28"/>
          <w:lang w:val="es-MX"/>
        </w:rPr>
        <w:t xml:space="preserve">. </w:t>
      </w:r>
    </w:p>
    <w:p w:rsidR="004C1450" w:rsidRDefault="00196225" w:rsidP="00F408BA">
      <w:pPr>
        <w:widowControl w:val="0"/>
        <w:spacing w:before="120" w:after="120"/>
        <w:ind w:firstLine="720"/>
        <w:jc w:val="both"/>
        <w:rPr>
          <w:bCs/>
          <w:sz w:val="28"/>
          <w:szCs w:val="28"/>
          <w:lang w:val="es-MX"/>
        </w:rPr>
      </w:pPr>
      <w:r w:rsidRPr="00253F8C">
        <w:rPr>
          <w:sz w:val="28"/>
          <w:szCs w:val="28"/>
          <w:lang w:val="it-IT"/>
        </w:rPr>
        <w:t>Ngày</w:t>
      </w:r>
      <w:r w:rsidR="00167653">
        <w:rPr>
          <w:sz w:val="28"/>
          <w:szCs w:val="28"/>
          <w:lang w:val="it-IT"/>
        </w:rPr>
        <w:t xml:space="preserve"> ..../...</w:t>
      </w:r>
      <w:r w:rsidR="00E62770">
        <w:rPr>
          <w:sz w:val="28"/>
          <w:szCs w:val="28"/>
          <w:lang w:val="it-IT"/>
        </w:rPr>
        <w:t>...</w:t>
      </w:r>
      <w:r w:rsidRPr="00253F8C">
        <w:rPr>
          <w:sz w:val="28"/>
          <w:szCs w:val="28"/>
          <w:lang w:val="it-IT"/>
        </w:rPr>
        <w:t>/</w:t>
      </w:r>
      <w:r w:rsidR="003A0CC7" w:rsidRPr="00253F8C">
        <w:rPr>
          <w:sz w:val="28"/>
          <w:szCs w:val="28"/>
          <w:lang w:val="it-IT"/>
        </w:rPr>
        <w:t>202</w:t>
      </w:r>
      <w:r w:rsidR="00167653">
        <w:rPr>
          <w:sz w:val="28"/>
          <w:szCs w:val="28"/>
          <w:lang w:val="it-IT"/>
        </w:rPr>
        <w:t>4</w:t>
      </w:r>
      <w:r w:rsidR="003A0CC7" w:rsidRPr="00253F8C">
        <w:rPr>
          <w:sz w:val="28"/>
          <w:szCs w:val="28"/>
          <w:lang w:val="it-IT"/>
        </w:rPr>
        <w:t xml:space="preserve">, Bộ Tư pháp có Báo cáo </w:t>
      </w:r>
      <w:r w:rsidR="004360D2" w:rsidRPr="00253F8C">
        <w:rPr>
          <w:sz w:val="28"/>
          <w:szCs w:val="28"/>
          <w:lang w:val="it-IT"/>
        </w:rPr>
        <w:t xml:space="preserve">thẩm định </w:t>
      </w:r>
      <w:r w:rsidR="003A0CC7" w:rsidRPr="00253F8C">
        <w:rPr>
          <w:sz w:val="28"/>
          <w:szCs w:val="28"/>
          <w:lang w:val="it-IT"/>
        </w:rPr>
        <w:t xml:space="preserve">số </w:t>
      </w:r>
      <w:r w:rsidR="00167653">
        <w:rPr>
          <w:sz w:val="28"/>
          <w:szCs w:val="28"/>
          <w:lang w:val="it-IT"/>
        </w:rPr>
        <w:t>.....</w:t>
      </w:r>
      <w:r w:rsidR="003A0CC7" w:rsidRPr="00253F8C">
        <w:rPr>
          <w:sz w:val="28"/>
          <w:szCs w:val="28"/>
          <w:lang w:val="it-IT"/>
        </w:rPr>
        <w:t>/BC</w:t>
      </w:r>
      <w:r w:rsidR="004360D2" w:rsidRPr="00253F8C">
        <w:rPr>
          <w:sz w:val="28"/>
          <w:szCs w:val="28"/>
          <w:lang w:val="it-IT"/>
        </w:rPr>
        <w:t>TĐ</w:t>
      </w:r>
      <w:r w:rsidR="003A0CC7" w:rsidRPr="00253F8C">
        <w:rPr>
          <w:sz w:val="28"/>
          <w:szCs w:val="28"/>
          <w:lang w:val="it-IT"/>
        </w:rPr>
        <w:t xml:space="preserve">-BTP </w:t>
      </w:r>
      <w:r w:rsidR="004360D2" w:rsidRPr="00253F8C">
        <w:rPr>
          <w:sz w:val="28"/>
          <w:szCs w:val="28"/>
          <w:lang w:val="it-IT"/>
        </w:rPr>
        <w:t>đối với</w:t>
      </w:r>
      <w:r w:rsidR="003A0CC7" w:rsidRPr="00253F8C">
        <w:rPr>
          <w:sz w:val="28"/>
          <w:szCs w:val="28"/>
          <w:lang w:val="it-IT"/>
        </w:rPr>
        <w:t xml:space="preserve"> dự thảo </w:t>
      </w:r>
      <w:r w:rsidR="004C1450" w:rsidRPr="000A5992">
        <w:rPr>
          <w:sz w:val="28"/>
          <w:szCs w:val="28"/>
        </w:rPr>
        <w:t>Quyết</w:t>
      </w:r>
      <w:r w:rsidR="003A0CC7" w:rsidRPr="00253F8C">
        <w:rPr>
          <w:sz w:val="28"/>
          <w:szCs w:val="28"/>
        </w:rPr>
        <w:t xml:space="preserve"> định</w:t>
      </w:r>
      <w:r w:rsidR="008B3A6A" w:rsidRPr="00253F8C">
        <w:rPr>
          <w:bCs/>
          <w:sz w:val="28"/>
          <w:szCs w:val="28"/>
          <w:lang w:val="es-MX"/>
        </w:rPr>
        <w:t>.</w:t>
      </w:r>
    </w:p>
    <w:p w:rsidR="008B3A6A" w:rsidRPr="00167653" w:rsidRDefault="008B3A6A" w:rsidP="00F408BA">
      <w:pPr>
        <w:widowControl w:val="0"/>
        <w:spacing w:before="120" w:after="120"/>
        <w:ind w:firstLine="720"/>
        <w:jc w:val="both"/>
        <w:rPr>
          <w:sz w:val="28"/>
          <w:szCs w:val="28"/>
          <w:lang w:val="es-MX"/>
        </w:rPr>
      </w:pPr>
      <w:r w:rsidRPr="00253F8C">
        <w:rPr>
          <w:bCs/>
          <w:sz w:val="28"/>
          <w:szCs w:val="28"/>
          <w:lang w:val="es-MX"/>
        </w:rPr>
        <w:t xml:space="preserve"> </w:t>
      </w:r>
      <w:r w:rsidR="00167653" w:rsidRPr="00167653">
        <w:rPr>
          <w:sz w:val="28"/>
          <w:szCs w:val="28"/>
          <w:lang w:val="vi-VN"/>
        </w:rPr>
        <w:t>Bộ Quốc phòng đã nghiên cứu</w:t>
      </w:r>
      <w:r w:rsidR="00167653" w:rsidRPr="00167653">
        <w:rPr>
          <w:sz w:val="28"/>
          <w:szCs w:val="28"/>
          <w:lang w:val="es-MX"/>
        </w:rPr>
        <w:t>,</w:t>
      </w:r>
      <w:r w:rsidR="00167653" w:rsidRPr="00167653">
        <w:rPr>
          <w:sz w:val="28"/>
          <w:szCs w:val="28"/>
          <w:lang w:val="vi-VN"/>
        </w:rPr>
        <w:t xml:space="preserve"> tiếp thu</w:t>
      </w:r>
      <w:r w:rsidR="00167653" w:rsidRPr="00167653">
        <w:rPr>
          <w:sz w:val="28"/>
          <w:szCs w:val="28"/>
          <w:lang w:val="nl-NL"/>
        </w:rPr>
        <w:t xml:space="preserve"> tối đa ý kiến tham gia của cơ quan, tổ chức, </w:t>
      </w:r>
      <w:r w:rsidR="00167653">
        <w:rPr>
          <w:sz w:val="28"/>
          <w:szCs w:val="28"/>
          <w:lang w:val="nl-NL"/>
        </w:rPr>
        <w:t xml:space="preserve">đơn vị </w:t>
      </w:r>
      <w:r w:rsidR="00167653" w:rsidRPr="00167653">
        <w:rPr>
          <w:sz w:val="28"/>
          <w:szCs w:val="28"/>
          <w:lang w:val="nl-NL"/>
        </w:rPr>
        <w:t xml:space="preserve">địa phương và ý kiến thẩm định của Bộ Tư pháp, chỉnh lý, </w:t>
      </w:r>
      <w:r w:rsidR="00167653" w:rsidRPr="00167653">
        <w:rPr>
          <w:sz w:val="28"/>
          <w:szCs w:val="28"/>
          <w:lang w:val="vi-VN"/>
        </w:rPr>
        <w:t xml:space="preserve">hoàn chỉnh dự thảo </w:t>
      </w:r>
      <w:r w:rsidR="00167653">
        <w:rPr>
          <w:sz w:val="28"/>
          <w:szCs w:val="28"/>
        </w:rPr>
        <w:t>Quyết định</w:t>
      </w:r>
      <w:r w:rsidR="004C1450">
        <w:rPr>
          <w:sz w:val="28"/>
          <w:szCs w:val="28"/>
        </w:rPr>
        <w:t xml:space="preserve"> </w:t>
      </w:r>
      <w:r w:rsidR="004C1450" w:rsidRPr="000A5992">
        <w:rPr>
          <w:sz w:val="28"/>
          <w:szCs w:val="28"/>
        </w:rPr>
        <w:t>trình Thủ tướng Chính phủ</w:t>
      </w:r>
      <w:r w:rsidRPr="00167653">
        <w:rPr>
          <w:sz w:val="28"/>
          <w:szCs w:val="28"/>
          <w:lang w:val="nl-NL"/>
        </w:rPr>
        <w:t xml:space="preserve">. </w:t>
      </w:r>
    </w:p>
    <w:p w:rsidR="008B3A6A" w:rsidRPr="00253F8C" w:rsidRDefault="00F356BD" w:rsidP="00F408BA">
      <w:pPr>
        <w:widowControl w:val="0"/>
        <w:spacing w:before="120" w:after="120"/>
        <w:ind w:firstLine="720"/>
        <w:jc w:val="both"/>
        <w:rPr>
          <w:b/>
          <w:sz w:val="26"/>
          <w:szCs w:val="28"/>
          <w:lang w:val="es-MX"/>
        </w:rPr>
      </w:pPr>
      <w:r>
        <w:rPr>
          <w:b/>
          <w:sz w:val="26"/>
          <w:szCs w:val="28"/>
          <w:lang w:val="es-MX"/>
        </w:rPr>
        <w:t>IV. BỐ CỤC VÀ</w:t>
      </w:r>
      <w:r w:rsidR="008B3A6A" w:rsidRPr="00253F8C">
        <w:rPr>
          <w:b/>
          <w:sz w:val="26"/>
          <w:szCs w:val="28"/>
          <w:lang w:val="es-MX"/>
        </w:rPr>
        <w:t xml:space="preserve"> NỘI DUNG CƠ BẢN CỦA DỰ THẢO </w:t>
      </w:r>
      <w:r>
        <w:rPr>
          <w:b/>
          <w:sz w:val="26"/>
          <w:szCs w:val="28"/>
          <w:lang w:val="es-MX"/>
        </w:rPr>
        <w:t>QUYẾT</w:t>
      </w:r>
      <w:r w:rsidR="008B3A6A" w:rsidRPr="00253F8C">
        <w:rPr>
          <w:b/>
          <w:sz w:val="26"/>
          <w:szCs w:val="28"/>
          <w:lang w:val="es-MX"/>
        </w:rPr>
        <w:t xml:space="preserve"> ĐỊNH</w:t>
      </w:r>
    </w:p>
    <w:p w:rsidR="00B36BE1" w:rsidRPr="00FE454F" w:rsidRDefault="00B36BE1" w:rsidP="007F6047">
      <w:pPr>
        <w:widowControl w:val="0"/>
        <w:spacing w:before="120" w:after="120"/>
        <w:ind w:firstLine="720"/>
        <w:jc w:val="both"/>
        <w:rPr>
          <w:b/>
          <w:sz w:val="28"/>
          <w:szCs w:val="28"/>
          <w:lang w:val="es-MX"/>
        </w:rPr>
      </w:pPr>
      <w:r w:rsidRPr="00FE454F">
        <w:rPr>
          <w:b/>
          <w:sz w:val="28"/>
          <w:szCs w:val="28"/>
          <w:lang w:val="es-MX"/>
        </w:rPr>
        <w:t xml:space="preserve">1. Bố cục </w:t>
      </w:r>
    </w:p>
    <w:p w:rsidR="00F356BD" w:rsidRDefault="00CE724B" w:rsidP="007F6047">
      <w:pPr>
        <w:widowControl w:val="0"/>
        <w:spacing w:before="120" w:after="120"/>
        <w:ind w:firstLine="720"/>
        <w:jc w:val="both"/>
        <w:rPr>
          <w:bCs/>
          <w:sz w:val="28"/>
          <w:szCs w:val="28"/>
          <w:lang w:val="sq-AL"/>
        </w:rPr>
      </w:pPr>
      <w:r w:rsidRPr="00253F8C">
        <w:rPr>
          <w:sz w:val="28"/>
          <w:szCs w:val="28"/>
          <w:lang w:val="es-MX"/>
        </w:rPr>
        <w:t>Dự</w:t>
      </w:r>
      <w:r w:rsidR="009D21AB" w:rsidRPr="00253F8C">
        <w:rPr>
          <w:sz w:val="28"/>
          <w:szCs w:val="28"/>
          <w:lang w:val="es-MX"/>
        </w:rPr>
        <w:t xml:space="preserve"> thảo </w:t>
      </w:r>
      <w:r w:rsidR="00BC5BD1">
        <w:rPr>
          <w:sz w:val="28"/>
          <w:szCs w:val="28"/>
          <w:lang w:val="es-MX"/>
        </w:rPr>
        <w:t>Quyết định</w:t>
      </w:r>
      <w:r w:rsidR="009D21AB" w:rsidRPr="00253F8C">
        <w:rPr>
          <w:sz w:val="28"/>
          <w:szCs w:val="28"/>
          <w:lang w:val="es-MX"/>
        </w:rPr>
        <w:t xml:space="preserve"> gồm </w:t>
      </w:r>
      <w:r w:rsidR="00C22D8E">
        <w:rPr>
          <w:sz w:val="28"/>
          <w:szCs w:val="28"/>
          <w:lang w:val="es-MX"/>
        </w:rPr>
        <w:t>2</w:t>
      </w:r>
      <w:r w:rsidR="0056408B">
        <w:rPr>
          <w:sz w:val="28"/>
          <w:szCs w:val="28"/>
          <w:lang w:val="es-MX"/>
        </w:rPr>
        <w:t>4</w:t>
      </w:r>
      <w:r w:rsidR="00C22D8E">
        <w:rPr>
          <w:sz w:val="28"/>
          <w:szCs w:val="28"/>
          <w:lang w:val="es-MX"/>
        </w:rPr>
        <w:t xml:space="preserve"> </w:t>
      </w:r>
      <w:r w:rsidR="003D4984">
        <w:rPr>
          <w:sz w:val="28"/>
          <w:szCs w:val="28"/>
          <w:lang w:val="es-MX"/>
        </w:rPr>
        <w:t>Đ</w:t>
      </w:r>
      <w:r w:rsidR="008B3A6A" w:rsidRPr="00253F8C">
        <w:rPr>
          <w:sz w:val="28"/>
          <w:szCs w:val="28"/>
          <w:lang w:val="es-MX"/>
        </w:rPr>
        <w:t>iều</w:t>
      </w:r>
      <w:r w:rsidR="0069365E">
        <w:rPr>
          <w:sz w:val="28"/>
          <w:szCs w:val="28"/>
          <w:lang w:val="es-MX"/>
        </w:rPr>
        <w:t xml:space="preserve"> </w:t>
      </w:r>
      <w:r w:rsidR="009244CA">
        <w:rPr>
          <w:sz w:val="28"/>
          <w:szCs w:val="28"/>
          <w:lang w:val="es-MX"/>
        </w:rPr>
        <w:t>quy định về</w:t>
      </w:r>
      <w:r w:rsidR="008B3A6A" w:rsidRPr="00253F8C">
        <w:rPr>
          <w:sz w:val="28"/>
          <w:szCs w:val="28"/>
          <w:lang w:val="es-MX"/>
        </w:rPr>
        <w:t>:</w:t>
      </w:r>
      <w:r w:rsidR="009244CA">
        <w:rPr>
          <w:sz w:val="28"/>
          <w:szCs w:val="28"/>
          <w:lang w:val="es-MX"/>
        </w:rPr>
        <w:t xml:space="preserve"> </w:t>
      </w:r>
      <w:r w:rsidR="00F356BD" w:rsidRPr="001866FD">
        <w:rPr>
          <w:bCs/>
          <w:spacing w:val="-2"/>
          <w:sz w:val="28"/>
          <w:szCs w:val="28"/>
        </w:rPr>
        <w:t xml:space="preserve">Phạm vi điều chỉnh, đối </w:t>
      </w:r>
      <w:r w:rsidR="00F356BD" w:rsidRPr="001866FD">
        <w:rPr>
          <w:bCs/>
          <w:spacing w:val="-2"/>
          <w:sz w:val="28"/>
          <w:szCs w:val="28"/>
        </w:rPr>
        <w:lastRenderedPageBreak/>
        <w:t>tượng áp dụng (Điều 1);</w:t>
      </w:r>
      <w:r w:rsidR="00F356BD" w:rsidRPr="001866FD">
        <w:rPr>
          <w:b/>
          <w:bCs/>
          <w:spacing w:val="-2"/>
          <w:sz w:val="28"/>
          <w:szCs w:val="28"/>
        </w:rPr>
        <w:t xml:space="preserve"> </w:t>
      </w:r>
      <w:r w:rsidR="009244CA" w:rsidRPr="009244CA">
        <w:rPr>
          <w:spacing w:val="-2"/>
          <w:sz w:val="28"/>
          <w:szCs w:val="28"/>
        </w:rPr>
        <w:t>c</w:t>
      </w:r>
      <w:r w:rsidR="00F356BD" w:rsidRPr="001866FD">
        <w:rPr>
          <w:spacing w:val="-2"/>
          <w:sz w:val="28"/>
          <w:szCs w:val="28"/>
        </w:rPr>
        <w:t>hức năng của trung tâm</w:t>
      </w:r>
      <w:r w:rsidR="00F356BD" w:rsidRPr="001866FD">
        <w:rPr>
          <w:b/>
          <w:spacing w:val="-2"/>
          <w:sz w:val="28"/>
          <w:szCs w:val="28"/>
        </w:rPr>
        <w:t xml:space="preserve"> </w:t>
      </w:r>
      <w:r w:rsidR="00F356BD" w:rsidRPr="001866FD">
        <w:rPr>
          <w:spacing w:val="-2"/>
          <w:sz w:val="28"/>
          <w:szCs w:val="28"/>
        </w:rPr>
        <w:t>(Điều 2);</w:t>
      </w:r>
      <w:r w:rsidR="00F356BD" w:rsidRPr="001866FD">
        <w:rPr>
          <w:b/>
          <w:spacing w:val="-2"/>
          <w:sz w:val="28"/>
          <w:szCs w:val="28"/>
        </w:rPr>
        <w:t xml:space="preserve"> </w:t>
      </w:r>
      <w:r w:rsidR="009244CA" w:rsidRPr="009244CA">
        <w:rPr>
          <w:bCs/>
          <w:spacing w:val="-2"/>
          <w:sz w:val="28"/>
          <w:szCs w:val="28"/>
        </w:rPr>
        <w:t>n</w:t>
      </w:r>
      <w:r w:rsidR="006A1E06" w:rsidRPr="006A1E06">
        <w:rPr>
          <w:spacing w:val="-2"/>
          <w:sz w:val="28"/>
          <w:szCs w:val="28"/>
        </w:rPr>
        <w:t xml:space="preserve">hiệm vụ của trung tâm </w:t>
      </w:r>
      <w:r w:rsidR="006A1E06" w:rsidRPr="006A1E06">
        <w:rPr>
          <w:spacing w:val="-2"/>
          <w:sz w:val="28"/>
          <w:szCs w:val="28"/>
          <w:lang w:val="sq-AL"/>
        </w:rPr>
        <w:t>(</w:t>
      </w:r>
      <w:r w:rsidR="006A1E06" w:rsidRPr="001866FD">
        <w:rPr>
          <w:spacing w:val="-2"/>
          <w:sz w:val="28"/>
          <w:szCs w:val="28"/>
          <w:lang w:val="sq-AL"/>
        </w:rPr>
        <w:t>Điều 3</w:t>
      </w:r>
      <w:r w:rsidR="006A1E06">
        <w:rPr>
          <w:spacing w:val="-2"/>
          <w:sz w:val="28"/>
          <w:szCs w:val="28"/>
          <w:lang w:val="sq-AL"/>
        </w:rPr>
        <w:t xml:space="preserve">); </w:t>
      </w:r>
      <w:r w:rsidR="009244CA">
        <w:rPr>
          <w:spacing w:val="-2"/>
          <w:sz w:val="28"/>
          <w:szCs w:val="28"/>
          <w:lang w:val="sq-AL"/>
        </w:rPr>
        <w:t>n</w:t>
      </w:r>
      <w:r w:rsidR="00F356BD" w:rsidRPr="001866FD">
        <w:rPr>
          <w:spacing w:val="-2"/>
          <w:sz w:val="28"/>
          <w:szCs w:val="28"/>
          <w:lang w:val="sq-AL"/>
        </w:rPr>
        <w:t xml:space="preserve">guyên tắc hoạt động của trung tâm (Điều </w:t>
      </w:r>
      <w:r w:rsidR="006A1E06">
        <w:rPr>
          <w:spacing w:val="-2"/>
          <w:sz w:val="28"/>
          <w:szCs w:val="28"/>
          <w:lang w:val="sq-AL"/>
        </w:rPr>
        <w:t>4</w:t>
      </w:r>
      <w:r w:rsidR="0053061B">
        <w:rPr>
          <w:spacing w:val="-2"/>
          <w:sz w:val="28"/>
          <w:szCs w:val="28"/>
          <w:lang w:val="sq-AL"/>
        </w:rPr>
        <w:t>)</w:t>
      </w:r>
      <w:r w:rsidR="009244CA">
        <w:rPr>
          <w:spacing w:val="-2"/>
          <w:sz w:val="28"/>
          <w:szCs w:val="28"/>
          <w:lang w:val="sq-AL"/>
        </w:rPr>
        <w:t>; đ</w:t>
      </w:r>
      <w:r w:rsidR="000474C2" w:rsidRPr="00F04637">
        <w:rPr>
          <w:sz w:val="28"/>
          <w:szCs w:val="28"/>
          <w:lang w:val="sq-AL"/>
        </w:rPr>
        <w:t xml:space="preserve">iều kiện thành lập trung tâm (Điều </w:t>
      </w:r>
      <w:r w:rsidR="005E42E9">
        <w:rPr>
          <w:sz w:val="28"/>
          <w:szCs w:val="28"/>
          <w:lang w:val="sq-AL"/>
        </w:rPr>
        <w:t>5</w:t>
      </w:r>
      <w:r w:rsidR="000474C2" w:rsidRPr="00F04637">
        <w:rPr>
          <w:sz w:val="28"/>
          <w:szCs w:val="28"/>
          <w:lang w:val="sq-AL"/>
        </w:rPr>
        <w:t xml:space="preserve">); </w:t>
      </w:r>
      <w:r w:rsidR="009244CA">
        <w:rPr>
          <w:sz w:val="28"/>
          <w:szCs w:val="28"/>
          <w:lang w:val="sq-AL"/>
        </w:rPr>
        <w:t>t</w:t>
      </w:r>
      <w:r w:rsidR="00F04637" w:rsidRPr="00F04637">
        <w:rPr>
          <w:sz w:val="28"/>
          <w:szCs w:val="28"/>
          <w:lang w:val="sq-AL"/>
        </w:rPr>
        <w:t xml:space="preserve">rình tự, thủ tục thành lập trung tâm (Điều </w:t>
      </w:r>
      <w:r w:rsidR="005E42E9">
        <w:rPr>
          <w:sz w:val="28"/>
          <w:szCs w:val="28"/>
          <w:lang w:val="sq-AL"/>
        </w:rPr>
        <w:t>6</w:t>
      </w:r>
      <w:r w:rsidR="00F04637" w:rsidRPr="00F04637">
        <w:rPr>
          <w:sz w:val="28"/>
          <w:szCs w:val="28"/>
          <w:lang w:val="sq-AL"/>
        </w:rPr>
        <w:t xml:space="preserve">); </w:t>
      </w:r>
      <w:r w:rsidR="009244CA">
        <w:rPr>
          <w:sz w:val="28"/>
          <w:szCs w:val="28"/>
          <w:lang w:val="sq-AL"/>
        </w:rPr>
        <w:t>t</w:t>
      </w:r>
      <w:r w:rsidR="005E42E9">
        <w:rPr>
          <w:sz w:val="28"/>
          <w:szCs w:val="28"/>
          <w:lang w:val="sq-AL"/>
        </w:rPr>
        <w:t xml:space="preserve">hẩm quyền </w:t>
      </w:r>
      <w:r w:rsidR="00F37601">
        <w:rPr>
          <w:sz w:val="28"/>
          <w:szCs w:val="28"/>
          <w:lang w:val="sq-AL"/>
        </w:rPr>
        <w:t xml:space="preserve">quyết định </w:t>
      </w:r>
      <w:r w:rsidR="005E42E9">
        <w:rPr>
          <w:sz w:val="28"/>
          <w:szCs w:val="28"/>
          <w:lang w:val="sq-AL"/>
        </w:rPr>
        <w:t>thành lập</w:t>
      </w:r>
      <w:r w:rsidR="00F37601">
        <w:rPr>
          <w:sz w:val="28"/>
          <w:szCs w:val="28"/>
          <w:lang w:val="sq-AL"/>
        </w:rPr>
        <w:t>, giải thể, đổi tên</w:t>
      </w:r>
      <w:r w:rsidR="005E42E9">
        <w:rPr>
          <w:sz w:val="28"/>
          <w:szCs w:val="28"/>
          <w:lang w:val="sq-AL"/>
        </w:rPr>
        <w:t xml:space="preserve"> trung tâm </w:t>
      </w:r>
      <w:r w:rsidR="005E42E9" w:rsidRPr="001866FD">
        <w:rPr>
          <w:spacing w:val="-2"/>
          <w:sz w:val="28"/>
          <w:szCs w:val="28"/>
          <w:lang w:val="sq-AL"/>
        </w:rPr>
        <w:t xml:space="preserve">(Điều </w:t>
      </w:r>
      <w:r w:rsidR="005E42E9">
        <w:rPr>
          <w:spacing w:val="-2"/>
          <w:sz w:val="28"/>
          <w:szCs w:val="28"/>
          <w:lang w:val="sq-AL"/>
        </w:rPr>
        <w:t xml:space="preserve">7); </w:t>
      </w:r>
      <w:r w:rsidR="009244CA">
        <w:rPr>
          <w:spacing w:val="-2"/>
          <w:sz w:val="28"/>
          <w:szCs w:val="28"/>
          <w:lang w:val="sq-AL"/>
        </w:rPr>
        <w:t>b</w:t>
      </w:r>
      <w:r w:rsidR="00F04637" w:rsidRPr="00F04637">
        <w:rPr>
          <w:sz w:val="28"/>
          <w:szCs w:val="28"/>
          <w:lang w:val="sq-AL"/>
        </w:rPr>
        <w:t xml:space="preserve">ổ sung quy hoạch trung tâm (Điều </w:t>
      </w:r>
      <w:r w:rsidR="0013024F">
        <w:rPr>
          <w:sz w:val="28"/>
          <w:szCs w:val="28"/>
          <w:lang w:val="sq-AL"/>
        </w:rPr>
        <w:t>8</w:t>
      </w:r>
      <w:r w:rsidR="00F04637" w:rsidRPr="00F04637">
        <w:rPr>
          <w:sz w:val="28"/>
          <w:szCs w:val="28"/>
          <w:lang w:val="sq-AL"/>
        </w:rPr>
        <w:t xml:space="preserve">); </w:t>
      </w:r>
      <w:r w:rsidR="0056408B">
        <w:rPr>
          <w:sz w:val="28"/>
          <w:szCs w:val="28"/>
          <w:lang w:val="sq-AL"/>
        </w:rPr>
        <w:t xml:space="preserve">điều kiện </w:t>
      </w:r>
      <w:r w:rsidR="009244CA">
        <w:rPr>
          <w:sz w:val="28"/>
          <w:szCs w:val="28"/>
          <w:lang w:val="sq-AL"/>
        </w:rPr>
        <w:t>đ</w:t>
      </w:r>
      <w:r w:rsidR="0053061B" w:rsidRPr="00F04637">
        <w:rPr>
          <w:sz w:val="28"/>
          <w:szCs w:val="28"/>
          <w:lang w:val="sq-AL"/>
        </w:rPr>
        <w:t>ưa ra khỏi quy hoạch</w:t>
      </w:r>
      <w:r w:rsidR="004C2443">
        <w:rPr>
          <w:sz w:val="28"/>
          <w:szCs w:val="28"/>
          <w:lang w:val="sq-AL"/>
        </w:rPr>
        <w:t>, giải thể</w:t>
      </w:r>
      <w:r w:rsidR="0053061B" w:rsidRPr="00F04637">
        <w:rPr>
          <w:sz w:val="28"/>
          <w:szCs w:val="28"/>
          <w:lang w:val="sq-AL"/>
        </w:rPr>
        <w:t xml:space="preserve"> trung tâm (Điều </w:t>
      </w:r>
      <w:r w:rsidR="0013024F">
        <w:rPr>
          <w:sz w:val="28"/>
          <w:szCs w:val="28"/>
          <w:lang w:val="sq-AL"/>
        </w:rPr>
        <w:t>9</w:t>
      </w:r>
      <w:r w:rsidR="0053061B" w:rsidRPr="00F04637">
        <w:rPr>
          <w:sz w:val="28"/>
          <w:szCs w:val="28"/>
          <w:lang w:val="sq-AL"/>
        </w:rPr>
        <w:t xml:space="preserve">); </w:t>
      </w:r>
      <w:r w:rsidR="0053061B" w:rsidRPr="00F04637">
        <w:rPr>
          <w:bCs/>
          <w:sz w:val="28"/>
          <w:szCs w:val="28"/>
          <w:lang w:val="sq-AL"/>
        </w:rPr>
        <w:t xml:space="preserve">đặt tên, đổi tên trung tâm (Điều </w:t>
      </w:r>
      <w:r w:rsidR="0013024F">
        <w:rPr>
          <w:bCs/>
          <w:sz w:val="28"/>
          <w:szCs w:val="28"/>
          <w:lang w:val="sq-AL"/>
        </w:rPr>
        <w:t>10)</w:t>
      </w:r>
      <w:r w:rsidR="003C6F24">
        <w:rPr>
          <w:bCs/>
          <w:sz w:val="28"/>
          <w:szCs w:val="28"/>
          <w:lang w:val="sq-AL"/>
        </w:rPr>
        <w:t>;</w:t>
      </w:r>
      <w:r w:rsidR="009244CA">
        <w:rPr>
          <w:bCs/>
          <w:sz w:val="28"/>
          <w:szCs w:val="28"/>
          <w:lang w:val="sq-AL"/>
        </w:rPr>
        <w:t xml:space="preserve"> c</w:t>
      </w:r>
      <w:r w:rsidR="00F356BD" w:rsidRPr="00F70427">
        <w:rPr>
          <w:sz w:val="28"/>
          <w:szCs w:val="28"/>
          <w:lang w:val="sq-AL"/>
        </w:rPr>
        <w:t>ơ cấu, t</w:t>
      </w:r>
      <w:r w:rsidR="00F356BD" w:rsidRPr="00F70427">
        <w:rPr>
          <w:bCs/>
          <w:sz w:val="28"/>
          <w:szCs w:val="28"/>
          <w:lang w:val="sq-AL"/>
        </w:rPr>
        <w:t xml:space="preserve">ổ chức của trung tâm </w:t>
      </w:r>
      <w:r w:rsidR="00F70427" w:rsidRPr="00F70427">
        <w:rPr>
          <w:sz w:val="28"/>
          <w:szCs w:val="28"/>
          <w:lang w:val="sq-AL"/>
        </w:rPr>
        <w:t>(</w:t>
      </w:r>
      <w:r w:rsidR="00F70427" w:rsidRPr="00F70427">
        <w:rPr>
          <w:bCs/>
          <w:sz w:val="28"/>
          <w:szCs w:val="28"/>
          <w:lang w:val="sq-AL"/>
        </w:rPr>
        <w:t>Điều 1</w:t>
      </w:r>
      <w:r w:rsidR="004871B0">
        <w:rPr>
          <w:bCs/>
          <w:sz w:val="28"/>
          <w:szCs w:val="28"/>
          <w:lang w:val="sq-AL"/>
        </w:rPr>
        <w:t>1</w:t>
      </w:r>
      <w:r w:rsidR="00F70427" w:rsidRPr="00F70427">
        <w:rPr>
          <w:bCs/>
          <w:sz w:val="28"/>
          <w:szCs w:val="28"/>
          <w:lang w:val="sq-AL"/>
        </w:rPr>
        <w:t xml:space="preserve">); </w:t>
      </w:r>
      <w:r w:rsidR="00954A37">
        <w:rPr>
          <w:bCs/>
          <w:sz w:val="28"/>
          <w:szCs w:val="28"/>
          <w:lang w:val="sq-AL"/>
        </w:rPr>
        <w:t>G</w:t>
      </w:r>
      <w:r w:rsidR="00B43D66" w:rsidRPr="00F70427">
        <w:rPr>
          <w:bCs/>
          <w:sz w:val="28"/>
          <w:szCs w:val="28"/>
          <w:lang w:val="sq-AL"/>
        </w:rPr>
        <w:t>iám đốc trung tâm</w:t>
      </w:r>
      <w:r w:rsidR="00B43D66">
        <w:rPr>
          <w:bCs/>
          <w:sz w:val="28"/>
          <w:szCs w:val="28"/>
          <w:lang w:val="sq-AL"/>
        </w:rPr>
        <w:t xml:space="preserve"> </w:t>
      </w:r>
      <w:r w:rsidR="00B43D66" w:rsidRPr="00F70427">
        <w:rPr>
          <w:sz w:val="28"/>
          <w:szCs w:val="28"/>
          <w:lang w:val="sq-AL"/>
        </w:rPr>
        <w:t>(</w:t>
      </w:r>
      <w:r w:rsidR="00B43D66" w:rsidRPr="00F70427">
        <w:rPr>
          <w:bCs/>
          <w:sz w:val="28"/>
          <w:szCs w:val="28"/>
          <w:lang w:val="sq-AL"/>
        </w:rPr>
        <w:t>Điều 1</w:t>
      </w:r>
      <w:r w:rsidR="004871B0">
        <w:rPr>
          <w:bCs/>
          <w:sz w:val="28"/>
          <w:szCs w:val="28"/>
          <w:lang w:val="sq-AL"/>
        </w:rPr>
        <w:t>2</w:t>
      </w:r>
      <w:r w:rsidR="00B43D66" w:rsidRPr="00F70427">
        <w:rPr>
          <w:bCs/>
          <w:sz w:val="28"/>
          <w:szCs w:val="28"/>
          <w:lang w:val="sq-AL"/>
        </w:rPr>
        <w:t>);</w:t>
      </w:r>
      <w:r w:rsidR="009244CA">
        <w:rPr>
          <w:bCs/>
          <w:sz w:val="28"/>
          <w:szCs w:val="28"/>
          <w:lang w:val="sq-AL"/>
        </w:rPr>
        <w:t xml:space="preserve"> </w:t>
      </w:r>
      <w:r w:rsidR="007F6047">
        <w:rPr>
          <w:bCs/>
          <w:sz w:val="28"/>
          <w:szCs w:val="28"/>
          <w:lang w:val="sq-AL"/>
        </w:rPr>
        <w:t>P</w:t>
      </w:r>
      <w:r w:rsidR="00F356BD" w:rsidRPr="00F70427">
        <w:rPr>
          <w:bCs/>
          <w:sz w:val="28"/>
          <w:szCs w:val="28"/>
          <w:lang w:val="sq-AL"/>
        </w:rPr>
        <w:t>hó Giám đốc trung tâm</w:t>
      </w:r>
      <w:r w:rsidR="00F70427" w:rsidRPr="00F70427">
        <w:rPr>
          <w:bCs/>
          <w:sz w:val="28"/>
          <w:szCs w:val="28"/>
          <w:lang w:val="sq-AL"/>
        </w:rPr>
        <w:t xml:space="preserve"> (Điều 1</w:t>
      </w:r>
      <w:r w:rsidR="004871B0">
        <w:rPr>
          <w:bCs/>
          <w:sz w:val="28"/>
          <w:szCs w:val="28"/>
          <w:lang w:val="sq-AL"/>
        </w:rPr>
        <w:t>3</w:t>
      </w:r>
      <w:r w:rsidR="00F70427" w:rsidRPr="00F70427">
        <w:rPr>
          <w:bCs/>
          <w:sz w:val="28"/>
          <w:szCs w:val="28"/>
          <w:lang w:val="sq-AL"/>
        </w:rPr>
        <w:t xml:space="preserve">); </w:t>
      </w:r>
      <w:r w:rsidR="007F6047">
        <w:rPr>
          <w:bCs/>
          <w:sz w:val="28"/>
          <w:szCs w:val="28"/>
          <w:lang w:val="sq-AL"/>
        </w:rPr>
        <w:t>P</w:t>
      </w:r>
      <w:r w:rsidR="00F356BD" w:rsidRPr="00F70427">
        <w:rPr>
          <w:bCs/>
          <w:sz w:val="28"/>
          <w:szCs w:val="28"/>
          <w:lang w:val="sq-AL"/>
        </w:rPr>
        <w:t xml:space="preserve">hòng </w:t>
      </w:r>
      <w:r w:rsidR="00FE0355">
        <w:rPr>
          <w:bCs/>
          <w:sz w:val="28"/>
          <w:szCs w:val="28"/>
          <w:lang w:val="sq-AL"/>
        </w:rPr>
        <w:t>Đ</w:t>
      </w:r>
      <w:r w:rsidR="00F356BD" w:rsidRPr="00F70427">
        <w:rPr>
          <w:bCs/>
          <w:sz w:val="28"/>
          <w:szCs w:val="28"/>
          <w:lang w:val="sq-AL"/>
        </w:rPr>
        <w:t>ào tạo, quản lý sinh viên</w:t>
      </w:r>
      <w:r w:rsidR="00F70427" w:rsidRPr="00F70427">
        <w:rPr>
          <w:bCs/>
          <w:sz w:val="28"/>
          <w:szCs w:val="28"/>
          <w:lang w:val="sq-AL"/>
        </w:rPr>
        <w:t xml:space="preserve"> (Điều 1</w:t>
      </w:r>
      <w:r w:rsidR="003C6F24">
        <w:rPr>
          <w:bCs/>
          <w:sz w:val="28"/>
          <w:szCs w:val="28"/>
          <w:lang w:val="sq-AL"/>
        </w:rPr>
        <w:t>4</w:t>
      </w:r>
      <w:r w:rsidR="00F70427" w:rsidRPr="00F70427">
        <w:rPr>
          <w:bCs/>
          <w:sz w:val="28"/>
          <w:szCs w:val="28"/>
          <w:lang w:val="sq-AL"/>
        </w:rPr>
        <w:t>);</w:t>
      </w:r>
      <w:r w:rsidR="00F356BD" w:rsidRPr="00F70427">
        <w:rPr>
          <w:bCs/>
          <w:sz w:val="28"/>
          <w:szCs w:val="28"/>
          <w:lang w:val="sq-AL"/>
        </w:rPr>
        <w:t xml:space="preserve"> Phòng Tổ chức, Hành chính</w:t>
      </w:r>
      <w:r w:rsidR="00F04637">
        <w:rPr>
          <w:bCs/>
          <w:sz w:val="28"/>
          <w:szCs w:val="28"/>
          <w:lang w:val="sq-AL"/>
        </w:rPr>
        <w:t xml:space="preserve"> (Điều </w:t>
      </w:r>
      <w:r w:rsidR="00F70427" w:rsidRPr="00F70427">
        <w:rPr>
          <w:bCs/>
          <w:sz w:val="28"/>
          <w:szCs w:val="28"/>
          <w:lang w:val="sq-AL"/>
        </w:rPr>
        <w:t>1</w:t>
      </w:r>
      <w:r w:rsidR="003C6F24">
        <w:rPr>
          <w:bCs/>
          <w:sz w:val="28"/>
          <w:szCs w:val="28"/>
          <w:lang w:val="sq-AL"/>
        </w:rPr>
        <w:t>5</w:t>
      </w:r>
      <w:r w:rsidR="00F70427" w:rsidRPr="00F70427">
        <w:rPr>
          <w:bCs/>
          <w:sz w:val="28"/>
          <w:szCs w:val="28"/>
          <w:lang w:val="sq-AL"/>
        </w:rPr>
        <w:t xml:space="preserve">); </w:t>
      </w:r>
      <w:r w:rsidR="00F356BD" w:rsidRPr="00F70427">
        <w:rPr>
          <w:bCs/>
          <w:sz w:val="28"/>
          <w:szCs w:val="28"/>
          <w:lang w:val="sq-AL"/>
        </w:rPr>
        <w:t>Phòng Tài chính, Hậu cần, Kỹ thuật</w:t>
      </w:r>
      <w:r w:rsidR="00F70427" w:rsidRPr="00F70427">
        <w:rPr>
          <w:bCs/>
          <w:sz w:val="28"/>
          <w:szCs w:val="28"/>
          <w:lang w:val="sq-AL"/>
        </w:rPr>
        <w:t xml:space="preserve"> (Điều 1</w:t>
      </w:r>
      <w:r w:rsidR="0083537F">
        <w:rPr>
          <w:bCs/>
          <w:sz w:val="28"/>
          <w:szCs w:val="28"/>
          <w:lang w:val="sq-AL"/>
        </w:rPr>
        <w:t>6</w:t>
      </w:r>
      <w:r w:rsidR="00F70427" w:rsidRPr="00F70427">
        <w:rPr>
          <w:bCs/>
          <w:sz w:val="28"/>
          <w:szCs w:val="28"/>
          <w:lang w:val="sq-AL"/>
        </w:rPr>
        <w:t xml:space="preserve">); </w:t>
      </w:r>
      <w:r w:rsidR="00F356BD" w:rsidRPr="00F70427">
        <w:rPr>
          <w:bCs/>
          <w:sz w:val="28"/>
          <w:szCs w:val="28"/>
          <w:lang w:val="sq-AL"/>
        </w:rPr>
        <w:t>Khoa Chính trị,</w:t>
      </w:r>
      <w:r w:rsidR="00F356BD" w:rsidRPr="00F70427">
        <w:rPr>
          <w:sz w:val="28"/>
          <w:szCs w:val="28"/>
          <w:lang w:val="sq-AL"/>
        </w:rPr>
        <w:t xml:space="preserve"> </w:t>
      </w:r>
      <w:r w:rsidR="00F356BD" w:rsidRPr="00F70427">
        <w:rPr>
          <w:bCs/>
          <w:sz w:val="28"/>
          <w:szCs w:val="28"/>
          <w:lang w:val="sq-AL"/>
        </w:rPr>
        <w:t>Khoa Quân sự</w:t>
      </w:r>
      <w:r w:rsidR="00F70427" w:rsidRPr="00F70427">
        <w:rPr>
          <w:bCs/>
          <w:sz w:val="28"/>
          <w:szCs w:val="28"/>
          <w:lang w:val="sq-AL"/>
        </w:rPr>
        <w:t xml:space="preserve"> (Điều 1</w:t>
      </w:r>
      <w:r w:rsidR="0083537F">
        <w:rPr>
          <w:bCs/>
          <w:sz w:val="28"/>
          <w:szCs w:val="28"/>
          <w:lang w:val="sq-AL"/>
        </w:rPr>
        <w:t>7</w:t>
      </w:r>
      <w:r w:rsidR="00F70427" w:rsidRPr="00F70427">
        <w:rPr>
          <w:bCs/>
          <w:sz w:val="28"/>
          <w:szCs w:val="28"/>
          <w:lang w:val="sq-AL"/>
        </w:rPr>
        <w:t>);</w:t>
      </w:r>
      <w:r w:rsidR="007F6047">
        <w:rPr>
          <w:bCs/>
          <w:sz w:val="28"/>
          <w:szCs w:val="28"/>
          <w:lang w:val="sq-AL"/>
        </w:rPr>
        <w:t xml:space="preserve"> đ</w:t>
      </w:r>
      <w:r w:rsidR="00F356BD" w:rsidRPr="00F70427">
        <w:rPr>
          <w:sz w:val="28"/>
          <w:szCs w:val="28"/>
          <w:lang w:val="sq-AL"/>
        </w:rPr>
        <w:t xml:space="preserve">ơn vị, cán bộ quản lý sinh viên </w:t>
      </w:r>
      <w:r w:rsidR="00F70427" w:rsidRPr="00F70427">
        <w:rPr>
          <w:sz w:val="28"/>
          <w:szCs w:val="28"/>
          <w:lang w:val="sq-AL"/>
        </w:rPr>
        <w:t xml:space="preserve">(Điều </w:t>
      </w:r>
      <w:r w:rsidR="0083537F">
        <w:rPr>
          <w:sz w:val="28"/>
          <w:szCs w:val="28"/>
          <w:lang w:val="sq-AL"/>
        </w:rPr>
        <w:t>18</w:t>
      </w:r>
      <w:r w:rsidR="00F70427" w:rsidRPr="00F70427">
        <w:rPr>
          <w:sz w:val="28"/>
          <w:szCs w:val="28"/>
          <w:lang w:val="sq-AL"/>
        </w:rPr>
        <w:t xml:space="preserve">); </w:t>
      </w:r>
      <w:r w:rsidR="007F6047">
        <w:rPr>
          <w:sz w:val="28"/>
          <w:szCs w:val="28"/>
          <w:lang w:val="sq-AL"/>
        </w:rPr>
        <w:t>g</w:t>
      </w:r>
      <w:r w:rsidR="00F356BD" w:rsidRPr="00F70427">
        <w:rPr>
          <w:bCs/>
          <w:sz w:val="28"/>
          <w:szCs w:val="28"/>
          <w:lang w:val="sq-AL"/>
        </w:rPr>
        <w:t>iảng viên giáo dục quốc phòng và an ninh</w:t>
      </w:r>
      <w:r w:rsidR="00F70427" w:rsidRPr="00F70427">
        <w:rPr>
          <w:bCs/>
          <w:sz w:val="28"/>
          <w:szCs w:val="28"/>
          <w:lang w:val="sq-AL"/>
        </w:rPr>
        <w:t xml:space="preserve"> (Điều </w:t>
      </w:r>
      <w:r w:rsidR="0083537F">
        <w:rPr>
          <w:bCs/>
          <w:sz w:val="28"/>
          <w:szCs w:val="28"/>
          <w:lang w:val="sq-AL"/>
        </w:rPr>
        <w:t>19</w:t>
      </w:r>
      <w:r w:rsidR="00F70427" w:rsidRPr="00F70427">
        <w:rPr>
          <w:bCs/>
          <w:sz w:val="28"/>
          <w:szCs w:val="28"/>
          <w:lang w:val="sq-AL"/>
        </w:rPr>
        <w:t xml:space="preserve">); </w:t>
      </w:r>
      <w:r w:rsidR="007F6047">
        <w:rPr>
          <w:bCs/>
          <w:sz w:val="28"/>
          <w:szCs w:val="28"/>
          <w:lang w:val="sq-AL"/>
        </w:rPr>
        <w:t>s</w:t>
      </w:r>
      <w:r w:rsidR="00F356BD" w:rsidRPr="00F70427">
        <w:rPr>
          <w:bCs/>
          <w:sz w:val="28"/>
          <w:szCs w:val="28"/>
          <w:lang w:val="sq-AL"/>
        </w:rPr>
        <w:t>inh viên</w:t>
      </w:r>
      <w:r w:rsidR="0083537F">
        <w:rPr>
          <w:bCs/>
          <w:sz w:val="28"/>
          <w:szCs w:val="28"/>
          <w:lang w:val="sq-AL"/>
        </w:rPr>
        <w:t xml:space="preserve"> học tập tại trung tâm</w:t>
      </w:r>
      <w:r w:rsidR="00F70427" w:rsidRPr="00F70427">
        <w:rPr>
          <w:bCs/>
          <w:sz w:val="28"/>
          <w:szCs w:val="28"/>
          <w:lang w:val="sq-AL"/>
        </w:rPr>
        <w:t xml:space="preserve"> (Điều 2</w:t>
      </w:r>
      <w:r w:rsidR="0083537F">
        <w:rPr>
          <w:bCs/>
          <w:sz w:val="28"/>
          <w:szCs w:val="28"/>
          <w:lang w:val="sq-AL"/>
        </w:rPr>
        <w:t>0</w:t>
      </w:r>
      <w:r w:rsidR="0056408B">
        <w:rPr>
          <w:bCs/>
          <w:sz w:val="28"/>
          <w:szCs w:val="28"/>
          <w:lang w:val="sq-AL"/>
        </w:rPr>
        <w:t>)</w:t>
      </w:r>
      <w:r w:rsidR="00C41082" w:rsidRPr="00465B10">
        <w:rPr>
          <w:sz w:val="28"/>
          <w:szCs w:val="28"/>
          <w:lang w:val="sq-AL"/>
        </w:rPr>
        <w:t xml:space="preserve">; </w:t>
      </w:r>
      <w:r w:rsidR="007F6047">
        <w:rPr>
          <w:sz w:val="28"/>
          <w:szCs w:val="28"/>
          <w:lang w:val="sq-AL"/>
        </w:rPr>
        <w:t>h</w:t>
      </w:r>
      <w:r w:rsidR="0052419F">
        <w:rPr>
          <w:bCs/>
          <w:sz w:val="28"/>
          <w:szCs w:val="28"/>
          <w:lang w:val="sq-AL"/>
        </w:rPr>
        <w:t>oạt động</w:t>
      </w:r>
      <w:r w:rsidR="00F356BD" w:rsidRPr="00465B10">
        <w:rPr>
          <w:bCs/>
          <w:sz w:val="28"/>
          <w:szCs w:val="28"/>
          <w:lang w:val="sq-AL"/>
        </w:rPr>
        <w:t xml:space="preserve"> liên kết </w:t>
      </w:r>
      <w:r w:rsidR="0052419F">
        <w:rPr>
          <w:bCs/>
          <w:sz w:val="28"/>
          <w:szCs w:val="28"/>
          <w:lang w:val="sq-AL"/>
        </w:rPr>
        <w:t xml:space="preserve">giáo dục quốc phòng và an ninh </w:t>
      </w:r>
      <w:r w:rsidR="00465B10" w:rsidRPr="00465B10">
        <w:rPr>
          <w:bCs/>
          <w:sz w:val="28"/>
          <w:szCs w:val="28"/>
          <w:lang w:val="sq-AL"/>
        </w:rPr>
        <w:t xml:space="preserve">(Điều </w:t>
      </w:r>
      <w:r w:rsidR="0052419F">
        <w:rPr>
          <w:bCs/>
          <w:sz w:val="28"/>
          <w:szCs w:val="28"/>
          <w:lang w:val="sq-AL"/>
        </w:rPr>
        <w:t>2</w:t>
      </w:r>
      <w:r w:rsidR="0056408B">
        <w:rPr>
          <w:bCs/>
          <w:sz w:val="28"/>
          <w:szCs w:val="28"/>
          <w:lang w:val="sq-AL"/>
        </w:rPr>
        <w:t>1</w:t>
      </w:r>
      <w:r w:rsidR="00465B10" w:rsidRPr="00465B10">
        <w:rPr>
          <w:bCs/>
          <w:sz w:val="28"/>
          <w:szCs w:val="28"/>
          <w:lang w:val="sq-AL"/>
        </w:rPr>
        <w:t xml:space="preserve">); </w:t>
      </w:r>
      <w:r w:rsidR="007F6047">
        <w:rPr>
          <w:bCs/>
          <w:sz w:val="28"/>
          <w:szCs w:val="28"/>
          <w:lang w:val="sq-AL"/>
        </w:rPr>
        <w:t>t</w:t>
      </w:r>
      <w:r w:rsidR="00F356BD" w:rsidRPr="004502B0">
        <w:rPr>
          <w:sz w:val="28"/>
          <w:szCs w:val="28"/>
        </w:rPr>
        <w:t>ổ chức thực hiện</w:t>
      </w:r>
      <w:r w:rsidR="004502B0">
        <w:rPr>
          <w:sz w:val="28"/>
          <w:szCs w:val="28"/>
        </w:rPr>
        <w:t xml:space="preserve"> (</w:t>
      </w:r>
      <w:r w:rsidR="004502B0" w:rsidRPr="004502B0">
        <w:rPr>
          <w:sz w:val="28"/>
          <w:szCs w:val="28"/>
        </w:rPr>
        <w:t xml:space="preserve">Điều </w:t>
      </w:r>
      <w:r w:rsidR="00A70556">
        <w:rPr>
          <w:sz w:val="28"/>
          <w:szCs w:val="28"/>
        </w:rPr>
        <w:t>2</w:t>
      </w:r>
      <w:r w:rsidR="0056408B">
        <w:rPr>
          <w:sz w:val="28"/>
          <w:szCs w:val="28"/>
        </w:rPr>
        <w:t>2</w:t>
      </w:r>
      <w:r w:rsidR="004502B0">
        <w:rPr>
          <w:sz w:val="28"/>
          <w:szCs w:val="28"/>
        </w:rPr>
        <w:t>)</w:t>
      </w:r>
      <w:r w:rsidR="004502B0" w:rsidRPr="004502B0">
        <w:rPr>
          <w:sz w:val="28"/>
          <w:szCs w:val="28"/>
        </w:rPr>
        <w:t xml:space="preserve">; </w:t>
      </w:r>
      <w:r w:rsidR="007F6047">
        <w:rPr>
          <w:sz w:val="28"/>
          <w:szCs w:val="28"/>
        </w:rPr>
        <w:t>h</w:t>
      </w:r>
      <w:r w:rsidR="00F356BD" w:rsidRPr="004502B0">
        <w:rPr>
          <w:bCs/>
          <w:sz w:val="28"/>
          <w:szCs w:val="28"/>
          <w:lang w:val="sq-AL"/>
        </w:rPr>
        <w:t>iệu lực thi hành</w:t>
      </w:r>
      <w:r w:rsidR="004502B0" w:rsidRPr="004502B0">
        <w:rPr>
          <w:bCs/>
          <w:sz w:val="28"/>
          <w:szCs w:val="28"/>
          <w:lang w:val="sq-AL"/>
        </w:rPr>
        <w:t xml:space="preserve"> (Điều </w:t>
      </w:r>
      <w:r w:rsidR="00A70556">
        <w:rPr>
          <w:bCs/>
          <w:sz w:val="28"/>
          <w:szCs w:val="28"/>
          <w:lang w:val="sq-AL"/>
        </w:rPr>
        <w:t>2</w:t>
      </w:r>
      <w:r w:rsidR="0056408B">
        <w:rPr>
          <w:bCs/>
          <w:sz w:val="28"/>
          <w:szCs w:val="28"/>
          <w:lang w:val="sq-AL"/>
        </w:rPr>
        <w:t>3</w:t>
      </w:r>
      <w:r w:rsidR="004502B0" w:rsidRPr="004502B0">
        <w:rPr>
          <w:bCs/>
          <w:sz w:val="28"/>
          <w:szCs w:val="28"/>
          <w:lang w:val="sq-AL"/>
        </w:rPr>
        <w:t xml:space="preserve">); </w:t>
      </w:r>
      <w:r w:rsidR="007F6047">
        <w:rPr>
          <w:bCs/>
          <w:sz w:val="28"/>
          <w:szCs w:val="28"/>
          <w:lang w:val="sq-AL"/>
        </w:rPr>
        <w:t>t</w:t>
      </w:r>
      <w:r w:rsidR="00F356BD" w:rsidRPr="004502B0">
        <w:rPr>
          <w:bCs/>
          <w:sz w:val="28"/>
          <w:szCs w:val="28"/>
          <w:lang w:val="sq-AL"/>
        </w:rPr>
        <w:t>rách nhiệm thi hành</w:t>
      </w:r>
      <w:r w:rsidR="004502B0" w:rsidRPr="004502B0">
        <w:rPr>
          <w:bCs/>
          <w:sz w:val="28"/>
          <w:szCs w:val="28"/>
          <w:lang w:val="sq-AL"/>
        </w:rPr>
        <w:t xml:space="preserve"> (Điều </w:t>
      </w:r>
      <w:r w:rsidR="00A70556">
        <w:rPr>
          <w:bCs/>
          <w:sz w:val="28"/>
          <w:szCs w:val="28"/>
          <w:lang w:val="sq-AL"/>
        </w:rPr>
        <w:t>2</w:t>
      </w:r>
      <w:r w:rsidR="0056408B">
        <w:rPr>
          <w:bCs/>
          <w:sz w:val="28"/>
          <w:szCs w:val="28"/>
          <w:lang w:val="sq-AL"/>
        </w:rPr>
        <w:t>4</w:t>
      </w:r>
      <w:r w:rsidR="004502B0" w:rsidRPr="004502B0">
        <w:rPr>
          <w:bCs/>
          <w:sz w:val="28"/>
          <w:szCs w:val="28"/>
          <w:lang w:val="sq-AL"/>
        </w:rPr>
        <w:t>)</w:t>
      </w:r>
      <w:r w:rsidR="00334703">
        <w:rPr>
          <w:bCs/>
          <w:sz w:val="28"/>
          <w:szCs w:val="28"/>
          <w:lang w:val="sq-AL"/>
        </w:rPr>
        <w:t>.</w:t>
      </w:r>
      <w:r w:rsidR="004502B0" w:rsidRPr="004502B0">
        <w:rPr>
          <w:bCs/>
          <w:sz w:val="28"/>
          <w:szCs w:val="28"/>
          <w:lang w:val="sq-AL"/>
        </w:rPr>
        <w:t xml:space="preserve"> </w:t>
      </w:r>
    </w:p>
    <w:p w:rsidR="00FE454F" w:rsidRDefault="00FE454F" w:rsidP="007F6047">
      <w:pPr>
        <w:widowControl w:val="0"/>
        <w:spacing w:before="120" w:after="120"/>
        <w:ind w:firstLine="720"/>
        <w:jc w:val="both"/>
        <w:rPr>
          <w:b/>
          <w:bCs/>
          <w:sz w:val="28"/>
          <w:szCs w:val="28"/>
          <w:lang w:val="sq-AL"/>
        </w:rPr>
      </w:pPr>
      <w:r w:rsidRPr="00FE454F">
        <w:rPr>
          <w:b/>
          <w:bCs/>
          <w:sz w:val="28"/>
          <w:szCs w:val="28"/>
          <w:lang w:val="sq-AL"/>
        </w:rPr>
        <w:t>2. Nội dung cơ bản của dự thảo</w:t>
      </w:r>
    </w:p>
    <w:p w:rsidR="006A4C27" w:rsidRDefault="00611362" w:rsidP="007F6047">
      <w:pPr>
        <w:widowControl w:val="0"/>
        <w:spacing w:before="120" w:after="120"/>
        <w:ind w:firstLine="720"/>
        <w:jc w:val="both"/>
        <w:rPr>
          <w:sz w:val="28"/>
          <w:szCs w:val="28"/>
        </w:rPr>
      </w:pPr>
      <w:r>
        <w:rPr>
          <w:bCs/>
          <w:sz w:val="28"/>
          <w:szCs w:val="28"/>
          <w:lang w:val="sq-AL"/>
        </w:rPr>
        <w:t xml:space="preserve">2.1. Tên gọi của dự thảo Quyết định: </w:t>
      </w:r>
      <w:r w:rsidRPr="00611362">
        <w:rPr>
          <w:iCs/>
          <w:sz w:val="28"/>
          <w:szCs w:val="28"/>
          <w:lang w:eastAsia="en-SG"/>
        </w:rPr>
        <w:t xml:space="preserve">Quyết định </w:t>
      </w:r>
      <w:r w:rsidRPr="00611362">
        <w:rPr>
          <w:sz w:val="28"/>
          <w:szCs w:val="28"/>
        </w:rPr>
        <w:t>quy định về điều kiện thành lập, tổ chức, hoạt động của trung tâm giáo dục quốc phòng và an ninh</w:t>
      </w:r>
      <w:r>
        <w:rPr>
          <w:sz w:val="28"/>
          <w:szCs w:val="28"/>
        </w:rPr>
        <w:t xml:space="preserve">. </w:t>
      </w:r>
    </w:p>
    <w:p w:rsidR="00BB0C29" w:rsidRPr="00BB0C29" w:rsidRDefault="00611362" w:rsidP="007F6047">
      <w:pPr>
        <w:widowControl w:val="0"/>
        <w:spacing w:before="120" w:after="120"/>
        <w:ind w:firstLine="720"/>
        <w:jc w:val="both"/>
        <w:rPr>
          <w:bCs/>
          <w:sz w:val="28"/>
          <w:szCs w:val="28"/>
          <w:lang w:val="sq-AL"/>
        </w:rPr>
      </w:pPr>
      <w:r>
        <w:rPr>
          <w:bCs/>
          <w:sz w:val="28"/>
          <w:szCs w:val="28"/>
          <w:lang w:val="sq-AL"/>
        </w:rPr>
        <w:t xml:space="preserve">2.2. Nội dung cơ bản của </w:t>
      </w:r>
      <w:r w:rsidR="00BB0C29" w:rsidRPr="00BB0C29">
        <w:rPr>
          <w:bCs/>
          <w:sz w:val="28"/>
          <w:szCs w:val="28"/>
          <w:lang w:val="sq-AL"/>
        </w:rPr>
        <w:t xml:space="preserve">Dự thảo </w:t>
      </w:r>
      <w:r>
        <w:rPr>
          <w:bCs/>
          <w:sz w:val="28"/>
          <w:szCs w:val="28"/>
          <w:lang w:val="sq-AL"/>
        </w:rPr>
        <w:t>Quyết</w:t>
      </w:r>
      <w:r w:rsidR="00BB0C29">
        <w:rPr>
          <w:bCs/>
          <w:sz w:val="28"/>
          <w:szCs w:val="28"/>
          <w:lang w:val="sq-AL"/>
        </w:rPr>
        <w:t xml:space="preserve"> </w:t>
      </w:r>
      <w:r w:rsidR="006A4C27">
        <w:rPr>
          <w:bCs/>
          <w:sz w:val="28"/>
          <w:szCs w:val="28"/>
          <w:lang w:val="sq-AL"/>
        </w:rPr>
        <w:t>định</w:t>
      </w:r>
    </w:p>
    <w:p w:rsidR="00945F3B" w:rsidRDefault="00945F3B" w:rsidP="007F6047">
      <w:pPr>
        <w:widowControl w:val="0"/>
        <w:spacing w:before="120" w:after="120"/>
        <w:ind w:firstLine="720"/>
        <w:jc w:val="both"/>
        <w:rPr>
          <w:bCs/>
          <w:sz w:val="28"/>
          <w:szCs w:val="28"/>
          <w:lang w:val="sq-AL"/>
        </w:rPr>
      </w:pPr>
      <w:r w:rsidRPr="00945F3B">
        <w:rPr>
          <w:bCs/>
          <w:sz w:val="28"/>
          <w:szCs w:val="28"/>
          <w:lang w:val="sq-AL"/>
        </w:rPr>
        <w:t xml:space="preserve">- </w:t>
      </w:r>
      <w:r w:rsidR="00611362">
        <w:rPr>
          <w:bCs/>
          <w:sz w:val="28"/>
          <w:szCs w:val="28"/>
          <w:lang w:val="sq-AL"/>
        </w:rPr>
        <w:t>Về p</w:t>
      </w:r>
      <w:r w:rsidRPr="00945F3B">
        <w:rPr>
          <w:bCs/>
          <w:sz w:val="28"/>
          <w:szCs w:val="28"/>
          <w:lang w:val="sq-AL"/>
        </w:rPr>
        <w:t>hạm v</w:t>
      </w:r>
      <w:r w:rsidR="00BB0C29">
        <w:rPr>
          <w:bCs/>
          <w:sz w:val="28"/>
          <w:szCs w:val="28"/>
          <w:lang w:val="sq-AL"/>
        </w:rPr>
        <w:t>i</w:t>
      </w:r>
      <w:r w:rsidRPr="00945F3B">
        <w:rPr>
          <w:bCs/>
          <w:sz w:val="28"/>
          <w:szCs w:val="28"/>
          <w:lang w:val="sq-AL"/>
        </w:rPr>
        <w:t xml:space="preserve"> điều chỉnh</w:t>
      </w:r>
      <w:r w:rsidR="00611362">
        <w:rPr>
          <w:bCs/>
          <w:sz w:val="28"/>
          <w:szCs w:val="28"/>
          <w:lang w:val="sq-AL"/>
        </w:rPr>
        <w:t xml:space="preserve"> và đối tượng áp dụng:</w:t>
      </w:r>
    </w:p>
    <w:p w:rsidR="00611362" w:rsidRDefault="00611362" w:rsidP="00611362">
      <w:pPr>
        <w:shd w:val="clear" w:color="auto" w:fill="FFFFFF"/>
        <w:spacing w:before="120" w:after="120"/>
        <w:ind w:firstLine="680"/>
        <w:jc w:val="both"/>
        <w:rPr>
          <w:bCs/>
          <w:spacing w:val="-2"/>
          <w:sz w:val="28"/>
          <w:szCs w:val="28"/>
          <w:lang w:eastAsia="en-SG"/>
        </w:rPr>
      </w:pPr>
      <w:r>
        <w:rPr>
          <w:spacing w:val="-2"/>
          <w:sz w:val="28"/>
          <w:szCs w:val="28"/>
        </w:rPr>
        <w:t>+ Quyết định này quy định điều kiện, trình tự thành lập, chức năng, nhiệm vụ, tổ chức, hoạt động của trung tâm giáo dục quốc phòng và an ninh;</w:t>
      </w:r>
    </w:p>
    <w:p w:rsidR="00611362" w:rsidRDefault="00611362" w:rsidP="00611362">
      <w:pPr>
        <w:shd w:val="clear" w:color="auto" w:fill="FFFFFF"/>
        <w:spacing w:before="120" w:after="120"/>
        <w:ind w:firstLine="680"/>
        <w:jc w:val="both"/>
        <w:rPr>
          <w:rFonts w:eastAsia="Calibri"/>
          <w:sz w:val="28"/>
          <w:szCs w:val="28"/>
        </w:rPr>
      </w:pPr>
      <w:r>
        <w:rPr>
          <w:sz w:val="28"/>
          <w:szCs w:val="28"/>
        </w:rPr>
        <w:t>+ Quyết định này áp dụng đối với các trung tâm, các trường cao đẳng, trường đại học, đại học, đại học vùng, đại học quốc gia, học viện, nhà trường Quân đội có trung tâm; bộ, ngành, cơ quan, tổ chức, đơn vị, địa phương và cá nhân có liên quan.</w:t>
      </w:r>
    </w:p>
    <w:p w:rsidR="00F26AA9" w:rsidRPr="00B20EC4" w:rsidRDefault="00945F3B" w:rsidP="00F26AA9">
      <w:pPr>
        <w:spacing w:before="120" w:after="120"/>
        <w:ind w:firstLine="680"/>
        <w:jc w:val="both"/>
        <w:rPr>
          <w:spacing w:val="-4"/>
          <w:sz w:val="28"/>
          <w:szCs w:val="28"/>
        </w:rPr>
      </w:pPr>
      <w:r w:rsidRPr="00B20EC4">
        <w:rPr>
          <w:bCs/>
          <w:spacing w:val="-4"/>
          <w:sz w:val="28"/>
          <w:szCs w:val="28"/>
          <w:lang w:val="sq-AL"/>
        </w:rPr>
        <w:t xml:space="preserve">- </w:t>
      </w:r>
      <w:r w:rsidR="00B20EC4" w:rsidRPr="00B20EC4">
        <w:rPr>
          <w:bCs/>
          <w:spacing w:val="-4"/>
          <w:sz w:val="28"/>
          <w:szCs w:val="28"/>
          <w:lang w:val="sq-AL"/>
        </w:rPr>
        <w:t xml:space="preserve">Về </w:t>
      </w:r>
      <w:r w:rsidR="00B20EC4">
        <w:rPr>
          <w:bCs/>
          <w:spacing w:val="-4"/>
          <w:sz w:val="28"/>
          <w:szCs w:val="28"/>
          <w:lang w:val="sq-AL"/>
        </w:rPr>
        <w:t xml:space="preserve">quy định </w:t>
      </w:r>
      <w:r w:rsidR="00B20EC4" w:rsidRPr="00B20EC4">
        <w:rPr>
          <w:bCs/>
          <w:spacing w:val="-4"/>
          <w:sz w:val="28"/>
          <w:szCs w:val="28"/>
          <w:lang w:val="sq-AL"/>
        </w:rPr>
        <w:t>c</w:t>
      </w:r>
      <w:r w:rsidRPr="00B20EC4">
        <w:rPr>
          <w:bCs/>
          <w:spacing w:val="-4"/>
          <w:sz w:val="28"/>
          <w:szCs w:val="28"/>
          <w:lang w:val="sq-AL"/>
        </w:rPr>
        <w:t>hức năng, nhiệm vụ, nguyên tắc hoạt động</w:t>
      </w:r>
      <w:r w:rsidR="00F26AA9" w:rsidRPr="00B20EC4">
        <w:rPr>
          <w:bCs/>
          <w:spacing w:val="-4"/>
          <w:sz w:val="28"/>
          <w:szCs w:val="28"/>
          <w:lang w:val="sq-AL"/>
        </w:rPr>
        <w:t xml:space="preserve"> của trung tâm: (i) </w:t>
      </w:r>
      <w:r w:rsidR="00F26AA9" w:rsidRPr="00B20EC4">
        <w:rPr>
          <w:spacing w:val="-4"/>
          <w:sz w:val="28"/>
          <w:szCs w:val="28"/>
        </w:rPr>
        <w:t>đ</w:t>
      </w:r>
      <w:r w:rsidR="00F26AA9" w:rsidRPr="00B20EC4">
        <w:rPr>
          <w:spacing w:val="-4"/>
          <w:sz w:val="28"/>
          <w:szCs w:val="28"/>
          <w:lang w:val="sq-AL"/>
        </w:rPr>
        <w:t>ào tạo môn học giáo dục quốc phòng và an ninh, kỹ năng quân sự</w:t>
      </w:r>
      <w:r w:rsidR="00F26AA9" w:rsidRPr="00B20EC4">
        <w:rPr>
          <w:spacing w:val="-4"/>
          <w:sz w:val="28"/>
          <w:szCs w:val="28"/>
        </w:rPr>
        <w:t xml:space="preserve"> cho các đối tượng theo quy định của pháp luật</w:t>
      </w:r>
      <w:r w:rsidR="00B20EC4" w:rsidRPr="00B20EC4">
        <w:rPr>
          <w:spacing w:val="-4"/>
          <w:sz w:val="28"/>
          <w:szCs w:val="28"/>
        </w:rPr>
        <w:t xml:space="preserve">; (ii) </w:t>
      </w:r>
      <w:r w:rsidR="00B20EC4" w:rsidRPr="00B20EC4">
        <w:rPr>
          <w:bCs/>
          <w:iCs/>
          <w:spacing w:val="-4"/>
          <w:sz w:val="28"/>
          <w:szCs w:val="28"/>
          <w:lang w:val="sq-AL"/>
        </w:rPr>
        <w:t>t</w:t>
      </w:r>
      <w:r w:rsidR="00B20EC4" w:rsidRPr="00B20EC4">
        <w:rPr>
          <w:spacing w:val="-4"/>
          <w:sz w:val="28"/>
          <w:szCs w:val="28"/>
          <w:lang w:val="sq-AL"/>
        </w:rPr>
        <w:t xml:space="preserve">ổ chức </w:t>
      </w:r>
      <w:r w:rsidR="00B20EC4" w:rsidRPr="00B20EC4">
        <w:rPr>
          <w:bCs/>
          <w:iCs/>
          <w:spacing w:val="-4"/>
          <w:sz w:val="28"/>
          <w:szCs w:val="28"/>
          <w:lang w:val="sq-AL"/>
        </w:rPr>
        <w:t xml:space="preserve">đào tạo môn học </w:t>
      </w:r>
      <w:r w:rsidR="00A843F8" w:rsidRPr="008C0841">
        <w:rPr>
          <w:spacing w:val="-2"/>
          <w:sz w:val="28"/>
          <w:szCs w:val="28"/>
        </w:rPr>
        <w:t>GDQP&amp;AN</w:t>
      </w:r>
      <w:r w:rsidR="00B20EC4" w:rsidRPr="00B20EC4">
        <w:rPr>
          <w:bCs/>
          <w:iCs/>
          <w:spacing w:val="-4"/>
          <w:sz w:val="28"/>
          <w:szCs w:val="28"/>
          <w:lang w:val="sq-AL"/>
        </w:rPr>
        <w:t>,</w:t>
      </w:r>
      <w:r w:rsidR="00B20EC4" w:rsidRPr="00B20EC4">
        <w:rPr>
          <w:b/>
          <w:bCs/>
          <w:i/>
          <w:iCs/>
          <w:spacing w:val="-4"/>
          <w:sz w:val="28"/>
          <w:szCs w:val="28"/>
          <w:lang w:val="sq-AL"/>
        </w:rPr>
        <w:t xml:space="preserve"> </w:t>
      </w:r>
      <w:r w:rsidR="00B20EC4" w:rsidRPr="00B20EC4">
        <w:rPr>
          <w:spacing w:val="-4"/>
          <w:sz w:val="28"/>
          <w:szCs w:val="28"/>
          <w:lang w:val="sq-AL"/>
        </w:rPr>
        <w:t xml:space="preserve">quản lý, rèn luyện sinh viên ăn, ở, học tập, sinh hoạt tập trung tại trung tâm theo nếp sống quân sự, môi trường Quân đội; (iii) chấp hành đúng quan điểm, chủ trương, đường lối của Đảng, chính sách, pháp luật của Nhà nước; chịu sự chỉ đạo, hướng dẫn, quản lý về hoạt động </w:t>
      </w:r>
      <w:r w:rsidR="00A843F8" w:rsidRPr="008C0841">
        <w:rPr>
          <w:spacing w:val="-2"/>
          <w:sz w:val="28"/>
          <w:szCs w:val="28"/>
        </w:rPr>
        <w:t>GDQP&amp;AN</w:t>
      </w:r>
      <w:r w:rsidR="00A843F8" w:rsidRPr="00B20EC4">
        <w:rPr>
          <w:spacing w:val="-4"/>
          <w:sz w:val="28"/>
          <w:szCs w:val="28"/>
          <w:lang w:val="sq-AL"/>
        </w:rPr>
        <w:t xml:space="preserve"> </w:t>
      </w:r>
      <w:r w:rsidR="00B20EC4" w:rsidRPr="00B20EC4">
        <w:rPr>
          <w:spacing w:val="-4"/>
          <w:sz w:val="28"/>
          <w:szCs w:val="28"/>
          <w:lang w:val="sq-AL"/>
        </w:rPr>
        <w:t>của Bộ Quốc phòng, các bộ, ngành, cơ quan đơn vị, địa phương liên quan;</w:t>
      </w:r>
    </w:p>
    <w:p w:rsidR="00B20EC4" w:rsidRDefault="00945F3B" w:rsidP="007F6047">
      <w:pPr>
        <w:widowControl w:val="0"/>
        <w:spacing w:before="120" w:after="120"/>
        <w:ind w:firstLine="720"/>
        <w:jc w:val="both"/>
        <w:rPr>
          <w:bCs/>
          <w:sz w:val="28"/>
          <w:szCs w:val="28"/>
          <w:lang w:val="sq-AL"/>
        </w:rPr>
      </w:pPr>
      <w:r w:rsidRPr="00945F3B">
        <w:rPr>
          <w:bCs/>
          <w:sz w:val="28"/>
          <w:szCs w:val="28"/>
          <w:lang w:val="sq-AL"/>
        </w:rPr>
        <w:t xml:space="preserve">- </w:t>
      </w:r>
      <w:r w:rsidR="00B20EC4">
        <w:rPr>
          <w:bCs/>
          <w:sz w:val="28"/>
          <w:szCs w:val="28"/>
          <w:lang w:val="sq-AL"/>
        </w:rPr>
        <w:t>Về quy định điều kiện, trình tự, thẩm quyền thành lập trung tâm: (i) d</w:t>
      </w:r>
      <w:r w:rsidR="00B20EC4">
        <w:rPr>
          <w:bCs/>
          <w:sz w:val="28"/>
          <w:szCs w:val="28"/>
          <w:lang w:eastAsia="en-SG"/>
        </w:rPr>
        <w:t>iện tích</w:t>
      </w:r>
      <w:r w:rsidR="00B20EC4">
        <w:rPr>
          <w:sz w:val="28"/>
          <w:szCs w:val="28"/>
          <w:lang w:val="vi-VN"/>
        </w:rPr>
        <w:t xml:space="preserve"> đất</w:t>
      </w:r>
      <w:r w:rsidR="00B20EC4">
        <w:rPr>
          <w:sz w:val="28"/>
          <w:szCs w:val="28"/>
        </w:rPr>
        <w:t xml:space="preserve"> dành riêng để xây dựng trung tâm đ</w:t>
      </w:r>
      <w:r w:rsidR="00B20EC4">
        <w:rPr>
          <w:bCs/>
          <w:sz w:val="28"/>
          <w:szCs w:val="28"/>
          <w:lang w:eastAsia="en-SG"/>
        </w:rPr>
        <w:t xml:space="preserve">áp ứng quy mô đào tạo môn học </w:t>
      </w:r>
      <w:r w:rsidR="00B20EC4">
        <w:rPr>
          <w:sz w:val="28"/>
          <w:szCs w:val="28"/>
        </w:rPr>
        <w:t xml:space="preserve">giáo dục quốc phòng và an ninh; (ii) </w:t>
      </w:r>
      <w:r w:rsidR="00B20EC4">
        <w:rPr>
          <w:bCs/>
          <w:sz w:val="28"/>
          <w:szCs w:val="28"/>
        </w:rPr>
        <w:t xml:space="preserve">cơ sở hạ tầng, thao trường, bãi tập </w:t>
      </w:r>
      <w:r w:rsidR="00B20EC4">
        <w:rPr>
          <w:sz w:val="28"/>
          <w:szCs w:val="28"/>
        </w:rPr>
        <w:t xml:space="preserve">đáp ứng theo quy mô đào tạo của trung tâm; (iii) </w:t>
      </w:r>
      <w:r w:rsidR="00B20EC4">
        <w:rPr>
          <w:spacing w:val="-4"/>
          <w:sz w:val="28"/>
          <w:szCs w:val="28"/>
          <w:lang w:val="vi-VN"/>
        </w:rPr>
        <w:t>số lượng giảng viên</w:t>
      </w:r>
      <w:r w:rsidR="00B20EC4">
        <w:rPr>
          <w:spacing w:val="-4"/>
          <w:sz w:val="28"/>
          <w:szCs w:val="28"/>
        </w:rPr>
        <w:t xml:space="preserve"> cơ hữu</w:t>
      </w:r>
      <w:r w:rsidR="00B20EC4">
        <w:rPr>
          <w:spacing w:val="-4"/>
          <w:sz w:val="28"/>
          <w:szCs w:val="28"/>
          <w:lang w:val="vi-VN"/>
        </w:rPr>
        <w:t xml:space="preserve"> </w:t>
      </w:r>
      <w:r w:rsidR="00B20EC4">
        <w:rPr>
          <w:spacing w:val="-4"/>
          <w:sz w:val="28"/>
          <w:szCs w:val="28"/>
        </w:rPr>
        <w:t xml:space="preserve">và </w:t>
      </w:r>
      <w:r w:rsidR="00B20EC4">
        <w:rPr>
          <w:spacing w:val="-4"/>
          <w:sz w:val="28"/>
          <w:szCs w:val="28"/>
          <w:lang w:val="vi-VN"/>
        </w:rPr>
        <w:t>đội ngũ cán bộ quản lý</w:t>
      </w:r>
      <w:r w:rsidR="00B20EC4">
        <w:rPr>
          <w:spacing w:val="-4"/>
          <w:sz w:val="28"/>
          <w:szCs w:val="28"/>
        </w:rPr>
        <w:t xml:space="preserve"> </w:t>
      </w:r>
      <w:r w:rsidR="00B20EC4">
        <w:rPr>
          <w:spacing w:val="-4"/>
          <w:sz w:val="28"/>
          <w:szCs w:val="28"/>
          <w:lang w:val="vi-VN"/>
        </w:rPr>
        <w:t>để thực hiện nhiệm vụ</w:t>
      </w:r>
      <w:r w:rsidR="00B20EC4">
        <w:rPr>
          <w:spacing w:val="-4"/>
          <w:sz w:val="28"/>
          <w:szCs w:val="28"/>
        </w:rPr>
        <w:t xml:space="preserve"> điều hành, giảng dạy, quản lý sinh viên đáp ứng theo quy mô đào tạo được quy hoạch</w:t>
      </w:r>
      <w:r w:rsidR="00B20EC4">
        <w:rPr>
          <w:bCs/>
          <w:sz w:val="28"/>
          <w:szCs w:val="28"/>
        </w:rPr>
        <w:t>; (iv) thống nhất hồ sơ, thẩm quyền thẩm định</w:t>
      </w:r>
      <w:r w:rsidR="00E5510E">
        <w:rPr>
          <w:bCs/>
          <w:sz w:val="28"/>
          <w:szCs w:val="28"/>
        </w:rPr>
        <w:t>, thẩm quyền thành lập, giải thể, đổi tên trung tâm;</w:t>
      </w:r>
      <w:r w:rsidR="00B20EC4">
        <w:rPr>
          <w:bCs/>
          <w:sz w:val="28"/>
          <w:szCs w:val="28"/>
        </w:rPr>
        <w:t xml:space="preserve"> </w:t>
      </w:r>
    </w:p>
    <w:p w:rsidR="00B20EC4" w:rsidRDefault="00B20EC4" w:rsidP="007F6047">
      <w:pPr>
        <w:widowControl w:val="0"/>
        <w:spacing w:before="120" w:after="120"/>
        <w:ind w:firstLine="720"/>
        <w:jc w:val="both"/>
        <w:rPr>
          <w:bCs/>
          <w:sz w:val="28"/>
          <w:szCs w:val="28"/>
          <w:lang w:val="sq-AL"/>
        </w:rPr>
      </w:pPr>
      <w:r>
        <w:rPr>
          <w:bCs/>
          <w:sz w:val="28"/>
          <w:szCs w:val="28"/>
          <w:lang w:val="sq-AL"/>
        </w:rPr>
        <w:t xml:space="preserve">- Về </w:t>
      </w:r>
      <w:r w:rsidR="00E5510E">
        <w:rPr>
          <w:bCs/>
          <w:sz w:val="28"/>
          <w:szCs w:val="28"/>
          <w:lang w:val="sq-AL"/>
        </w:rPr>
        <w:t xml:space="preserve">quy định </w:t>
      </w:r>
      <w:r>
        <w:rPr>
          <w:bCs/>
          <w:sz w:val="28"/>
          <w:szCs w:val="28"/>
          <w:lang w:val="sq-AL"/>
        </w:rPr>
        <w:t>c</w:t>
      </w:r>
      <w:r w:rsidR="00945F3B" w:rsidRPr="00945F3B">
        <w:rPr>
          <w:bCs/>
          <w:sz w:val="28"/>
          <w:szCs w:val="28"/>
          <w:lang w:val="sq-AL"/>
        </w:rPr>
        <w:t>ơ cấu tổ chức</w:t>
      </w:r>
      <w:r>
        <w:rPr>
          <w:bCs/>
          <w:sz w:val="28"/>
          <w:szCs w:val="28"/>
          <w:lang w:val="sq-AL"/>
        </w:rPr>
        <w:t xml:space="preserve"> của trung tâm:</w:t>
      </w:r>
      <w:r w:rsidR="00E5510E">
        <w:rPr>
          <w:bCs/>
          <w:sz w:val="28"/>
          <w:szCs w:val="28"/>
          <w:lang w:val="sq-AL"/>
        </w:rPr>
        <w:t xml:space="preserve"> (i) quy định thống nhất về cơ cấu, tổ chức của các trung tâm; (ii) quy định nhiệm vụ của của Giám đốc, Phó </w:t>
      </w:r>
      <w:r w:rsidR="00E5510E">
        <w:rPr>
          <w:bCs/>
          <w:sz w:val="28"/>
          <w:szCs w:val="28"/>
          <w:lang w:val="sq-AL"/>
        </w:rPr>
        <w:lastRenderedPageBreak/>
        <w:t>giám đốc</w:t>
      </w:r>
      <w:r w:rsidR="00CB5455">
        <w:rPr>
          <w:bCs/>
          <w:sz w:val="28"/>
          <w:szCs w:val="28"/>
          <w:lang w:val="sq-AL"/>
        </w:rPr>
        <w:t>, các cơ quan trung tâm và khoa giáo viên trong tổ chức thực hiện môn học GDQP&amp;AN;</w:t>
      </w:r>
    </w:p>
    <w:p w:rsidR="00945F3B" w:rsidRPr="00945F3B" w:rsidRDefault="00945F3B" w:rsidP="007F6047">
      <w:pPr>
        <w:widowControl w:val="0"/>
        <w:spacing w:before="120" w:after="120"/>
        <w:ind w:firstLine="720"/>
        <w:jc w:val="both"/>
        <w:rPr>
          <w:sz w:val="28"/>
          <w:szCs w:val="28"/>
          <w:lang w:val="sq-AL"/>
        </w:rPr>
      </w:pPr>
      <w:r w:rsidRPr="00945F3B">
        <w:rPr>
          <w:bCs/>
          <w:sz w:val="28"/>
          <w:szCs w:val="28"/>
          <w:lang w:val="sq-AL"/>
        </w:rPr>
        <w:t xml:space="preserve">- </w:t>
      </w:r>
      <w:r w:rsidR="00CB5455">
        <w:rPr>
          <w:bCs/>
          <w:sz w:val="28"/>
          <w:szCs w:val="28"/>
          <w:lang w:val="sq-AL"/>
        </w:rPr>
        <w:t>Quy định về t</w:t>
      </w:r>
      <w:r w:rsidR="00A8461F">
        <w:rPr>
          <w:bCs/>
          <w:sz w:val="28"/>
          <w:szCs w:val="28"/>
          <w:lang w:val="sq-AL"/>
        </w:rPr>
        <w:t>rách nhiệm của cơ quan, tổ chức trong tổ chức thực hiện</w:t>
      </w:r>
      <w:r w:rsidR="00CB5455">
        <w:rPr>
          <w:bCs/>
          <w:sz w:val="28"/>
          <w:szCs w:val="28"/>
          <w:lang w:val="sq-AL"/>
        </w:rPr>
        <w:t xml:space="preserve"> Quyết định.</w:t>
      </w:r>
    </w:p>
    <w:p w:rsidR="000711E3" w:rsidRPr="000711E3" w:rsidRDefault="000711E3" w:rsidP="00281DD6">
      <w:pPr>
        <w:spacing w:before="120" w:after="120"/>
        <w:ind w:firstLine="720"/>
        <w:rPr>
          <w:b/>
          <w:sz w:val="26"/>
          <w:szCs w:val="28"/>
          <w:lang w:val="pt-BR" w:eastAsia="x-none"/>
        </w:rPr>
      </w:pPr>
      <w:r w:rsidRPr="000711E3">
        <w:rPr>
          <w:b/>
          <w:sz w:val="26"/>
          <w:szCs w:val="28"/>
          <w:lang w:val="pt-BR" w:eastAsia="x-none"/>
        </w:rPr>
        <w:t>V. NHỮNG VẤN ĐỀ CÒN CÓ Ý KIẾN KHÁC NHAU</w:t>
      </w:r>
    </w:p>
    <w:p w:rsidR="000711E3" w:rsidRPr="004C2443" w:rsidRDefault="000711E3" w:rsidP="00350BF1">
      <w:pPr>
        <w:spacing w:before="140" w:after="120"/>
        <w:ind w:firstLine="567"/>
        <w:jc w:val="both"/>
        <w:rPr>
          <w:spacing w:val="-2"/>
          <w:sz w:val="28"/>
          <w:szCs w:val="28"/>
          <w:lang w:val="pt-BR" w:eastAsia="x-none"/>
        </w:rPr>
      </w:pPr>
      <w:r>
        <w:rPr>
          <w:sz w:val="28"/>
          <w:szCs w:val="28"/>
          <w:lang w:val="pt-BR" w:eastAsia="x-none"/>
        </w:rPr>
        <w:tab/>
      </w:r>
      <w:r w:rsidRPr="004C2443">
        <w:rPr>
          <w:spacing w:val="-2"/>
          <w:sz w:val="28"/>
          <w:szCs w:val="28"/>
          <w:lang w:val="pt-BR" w:eastAsia="x-none"/>
        </w:rPr>
        <w:t xml:space="preserve">Về cơ bản, Bộ </w:t>
      </w:r>
      <w:r w:rsidR="00E94A3D" w:rsidRPr="004C2443">
        <w:rPr>
          <w:spacing w:val="-2"/>
          <w:sz w:val="28"/>
          <w:szCs w:val="28"/>
          <w:lang w:val="pt-BR" w:eastAsia="x-none"/>
        </w:rPr>
        <w:t>Quốc phòng</w:t>
      </w:r>
      <w:r w:rsidRPr="004C2443">
        <w:rPr>
          <w:spacing w:val="-2"/>
          <w:sz w:val="28"/>
          <w:szCs w:val="28"/>
          <w:lang w:val="pt-BR" w:eastAsia="x-none"/>
        </w:rPr>
        <w:t xml:space="preserve"> tiếp thu các ý kiến góp ý của các </w:t>
      </w:r>
      <w:r w:rsidR="00E94A3D" w:rsidRPr="004C2443">
        <w:rPr>
          <w:spacing w:val="-2"/>
          <w:sz w:val="28"/>
          <w:szCs w:val="28"/>
          <w:lang w:val="pt-BR" w:eastAsia="x-none"/>
        </w:rPr>
        <w:t>b</w:t>
      </w:r>
      <w:r w:rsidRPr="004C2443">
        <w:rPr>
          <w:spacing w:val="-2"/>
          <w:sz w:val="28"/>
          <w:szCs w:val="28"/>
          <w:lang w:val="pt-BR" w:eastAsia="x-none"/>
        </w:rPr>
        <w:t xml:space="preserve">ộ, ngành, địa phương, tổ chức và cá nhân </w:t>
      </w:r>
      <w:r w:rsidR="00E94A3D" w:rsidRPr="004C2443">
        <w:rPr>
          <w:spacing w:val="-2"/>
          <w:sz w:val="28"/>
          <w:szCs w:val="28"/>
          <w:lang w:val="pt-BR" w:eastAsia="x-none"/>
        </w:rPr>
        <w:t xml:space="preserve">đối với dự thảo Quyết định của Thủ tướng Chính phủ </w:t>
      </w:r>
      <w:r w:rsidR="00E94A3D" w:rsidRPr="004C2443">
        <w:rPr>
          <w:spacing w:val="-2"/>
          <w:sz w:val="28"/>
          <w:szCs w:val="28"/>
        </w:rPr>
        <w:t xml:space="preserve">quy định </w:t>
      </w:r>
      <w:r w:rsidR="00815098">
        <w:rPr>
          <w:spacing w:val="-2"/>
          <w:sz w:val="28"/>
          <w:szCs w:val="28"/>
        </w:rPr>
        <w:t xml:space="preserve">về </w:t>
      </w:r>
      <w:r w:rsidR="00E94A3D" w:rsidRPr="004C2443">
        <w:rPr>
          <w:spacing w:val="-2"/>
          <w:sz w:val="28"/>
          <w:szCs w:val="28"/>
        </w:rPr>
        <w:t xml:space="preserve">điều kiện thành lập, tổ chức, hoạt động của trung tâm </w:t>
      </w:r>
      <w:r w:rsidR="00A843F8" w:rsidRPr="008C0841">
        <w:rPr>
          <w:spacing w:val="-2"/>
          <w:sz w:val="28"/>
          <w:szCs w:val="28"/>
        </w:rPr>
        <w:t>GDQP&amp;AN</w:t>
      </w:r>
      <w:r w:rsidR="00815098">
        <w:rPr>
          <w:spacing w:val="-2"/>
          <w:sz w:val="28"/>
          <w:szCs w:val="28"/>
        </w:rPr>
        <w:t>.</w:t>
      </w:r>
      <w:r w:rsidRPr="004C2443">
        <w:rPr>
          <w:spacing w:val="-2"/>
          <w:sz w:val="28"/>
          <w:szCs w:val="28"/>
          <w:lang w:val="pt-BR" w:eastAsia="x-none"/>
        </w:rPr>
        <w:t xml:space="preserve"> Tuy nhiên, vẫn còn vấn đề có ý kiến khác nhau, cụ thể như sau:</w:t>
      </w:r>
    </w:p>
    <w:p w:rsidR="000711E3" w:rsidRPr="00342CC7" w:rsidRDefault="0098516D" w:rsidP="00350BF1">
      <w:pPr>
        <w:widowControl w:val="0"/>
        <w:spacing w:before="140" w:after="120"/>
        <w:jc w:val="both"/>
        <w:rPr>
          <w:bCs/>
          <w:i/>
          <w:spacing w:val="2"/>
          <w:sz w:val="28"/>
          <w:szCs w:val="28"/>
          <w:lang w:eastAsia="en-SG"/>
        </w:rPr>
      </w:pPr>
      <w:r>
        <w:rPr>
          <w:sz w:val="28"/>
          <w:szCs w:val="28"/>
          <w:lang w:val="pt-BR" w:eastAsia="x-none"/>
        </w:rPr>
        <w:tab/>
      </w:r>
      <w:r w:rsidR="00D8585A" w:rsidRPr="00471A3C">
        <w:rPr>
          <w:b/>
          <w:spacing w:val="2"/>
          <w:sz w:val="28"/>
          <w:szCs w:val="28"/>
          <w:lang w:val="pt-BR" w:eastAsia="x-none"/>
        </w:rPr>
        <w:t>1.</w:t>
      </w:r>
      <w:r w:rsidR="00D8585A" w:rsidRPr="00342CC7">
        <w:rPr>
          <w:spacing w:val="2"/>
          <w:sz w:val="28"/>
          <w:szCs w:val="28"/>
          <w:lang w:val="pt-BR" w:eastAsia="x-none"/>
        </w:rPr>
        <w:t xml:space="preserve"> </w:t>
      </w:r>
      <w:r w:rsidR="0090585C" w:rsidRPr="00342CC7">
        <w:rPr>
          <w:spacing w:val="2"/>
          <w:sz w:val="28"/>
          <w:szCs w:val="28"/>
        </w:rPr>
        <w:t xml:space="preserve">Tại khoản 4, Điều 8 Luật GDQP&amp;AN năm 2013 chỉ giao: </w:t>
      </w:r>
      <w:r w:rsidR="0090585C" w:rsidRPr="00342CC7">
        <w:rPr>
          <w:i/>
          <w:spacing w:val="2"/>
          <w:sz w:val="28"/>
          <w:szCs w:val="28"/>
        </w:rPr>
        <w:t>“4.</w:t>
      </w:r>
      <w:r w:rsidR="0090585C" w:rsidRPr="00342CC7">
        <w:rPr>
          <w:i/>
          <w:spacing w:val="2"/>
          <w:sz w:val="28"/>
          <w:szCs w:val="28"/>
          <w:lang w:val="sq-AL"/>
        </w:rPr>
        <w:t xml:space="preserve"> Thủ tướng Chính phủ phê duyệt quy hoạch hệ thống và quy định điều kiện thành lập trung tâm GDQP&amp;AN.”</w:t>
      </w:r>
      <w:r w:rsidR="0090585C" w:rsidRPr="00342CC7">
        <w:rPr>
          <w:spacing w:val="2"/>
          <w:sz w:val="28"/>
          <w:szCs w:val="28"/>
          <w:lang w:val="sq-AL"/>
        </w:rPr>
        <w:t xml:space="preserve"> không giao Thủ tướng quy định về </w:t>
      </w:r>
      <w:r w:rsidR="0090585C" w:rsidRPr="00342CC7">
        <w:rPr>
          <w:i/>
          <w:spacing w:val="2"/>
          <w:sz w:val="28"/>
          <w:szCs w:val="28"/>
          <w:lang w:val="sq-AL"/>
        </w:rPr>
        <w:t>“tổ chức, hoạt động</w:t>
      </w:r>
      <w:r w:rsidR="0090585C" w:rsidRPr="00342CC7">
        <w:rPr>
          <w:i/>
          <w:spacing w:val="2"/>
          <w:sz w:val="28"/>
          <w:szCs w:val="28"/>
        </w:rPr>
        <w:t xml:space="preserve"> </w:t>
      </w:r>
      <w:r w:rsidR="003818D5">
        <w:rPr>
          <w:bCs/>
          <w:i/>
          <w:spacing w:val="2"/>
          <w:sz w:val="28"/>
          <w:szCs w:val="28"/>
        </w:rPr>
        <w:t xml:space="preserve">của </w:t>
      </w:r>
      <w:r w:rsidR="006C64F3">
        <w:rPr>
          <w:bCs/>
          <w:i/>
          <w:spacing w:val="2"/>
          <w:sz w:val="28"/>
          <w:szCs w:val="28"/>
        </w:rPr>
        <w:t>t</w:t>
      </w:r>
      <w:r w:rsidR="003818D5">
        <w:rPr>
          <w:bCs/>
          <w:i/>
          <w:spacing w:val="2"/>
          <w:sz w:val="28"/>
          <w:szCs w:val="28"/>
        </w:rPr>
        <w:t>rung tâm</w:t>
      </w:r>
      <w:r w:rsidR="0090585C" w:rsidRPr="00342CC7">
        <w:rPr>
          <w:bCs/>
          <w:i/>
          <w:spacing w:val="2"/>
          <w:sz w:val="28"/>
          <w:szCs w:val="28"/>
        </w:rPr>
        <w:t xml:space="preserve"> GDQP&amp;AN; quy định hoạt động </w:t>
      </w:r>
      <w:r w:rsidR="0090585C" w:rsidRPr="00342CC7">
        <w:rPr>
          <w:bCs/>
          <w:i/>
          <w:spacing w:val="2"/>
          <w:sz w:val="28"/>
          <w:szCs w:val="28"/>
          <w:lang w:eastAsia="en-SG"/>
        </w:rPr>
        <w:t xml:space="preserve">liên kết giữa </w:t>
      </w:r>
      <w:r w:rsidR="006C64F3">
        <w:rPr>
          <w:bCs/>
          <w:i/>
          <w:spacing w:val="2"/>
          <w:sz w:val="28"/>
          <w:szCs w:val="28"/>
          <w:lang w:eastAsia="en-SG"/>
        </w:rPr>
        <w:t>t</w:t>
      </w:r>
      <w:r w:rsidR="0090585C" w:rsidRPr="00342CC7">
        <w:rPr>
          <w:bCs/>
          <w:i/>
          <w:spacing w:val="2"/>
          <w:sz w:val="28"/>
          <w:szCs w:val="28"/>
          <w:lang w:eastAsia="en-SG"/>
        </w:rPr>
        <w:t>rung tâm với các trường cao đẳng, trường đại học,</w:t>
      </w:r>
      <w:r w:rsidR="00BA593A">
        <w:rPr>
          <w:bCs/>
          <w:i/>
          <w:spacing w:val="2"/>
          <w:sz w:val="28"/>
          <w:szCs w:val="28"/>
          <w:lang w:eastAsia="en-SG"/>
        </w:rPr>
        <w:t xml:space="preserve"> đại học,</w:t>
      </w:r>
      <w:r w:rsidR="0090585C" w:rsidRPr="00342CC7">
        <w:rPr>
          <w:bCs/>
          <w:i/>
          <w:spacing w:val="2"/>
          <w:sz w:val="28"/>
          <w:szCs w:val="28"/>
          <w:lang w:eastAsia="en-SG"/>
        </w:rPr>
        <w:t xml:space="preserve"> đại học vùng, đại học quốc gia, học viện.”</w:t>
      </w:r>
      <w:r w:rsidR="00774E68" w:rsidRPr="00342CC7">
        <w:rPr>
          <w:color w:val="000000"/>
          <w:spacing w:val="2"/>
          <w:sz w:val="28"/>
          <w:szCs w:val="28"/>
        </w:rPr>
        <w:t xml:space="preserve">. Đề nghị cơ quan soạn thảo bổ sung căn cứ pháp lý để đề xuất Thủ tướng Chính phủ ban hành quy định chi tiết các nội dung không được Luật GDQP&amp;AN giao như trong khoản 4, Điều 8 của luật quy định. </w:t>
      </w:r>
      <w:r w:rsidR="00774E68" w:rsidRPr="00342CC7">
        <w:rPr>
          <w:i/>
          <w:spacing w:val="2"/>
          <w:sz w:val="28"/>
          <w:szCs w:val="28"/>
          <w:lang w:val="pt-BR" w:eastAsia="x-none"/>
        </w:rPr>
        <w:t>(</w:t>
      </w:r>
      <w:r w:rsidR="00342CC7" w:rsidRPr="00342CC7">
        <w:rPr>
          <w:i/>
          <w:spacing w:val="2"/>
          <w:sz w:val="28"/>
          <w:szCs w:val="28"/>
          <w:lang w:val="pt-BR" w:eastAsia="x-none"/>
        </w:rPr>
        <w:t xml:space="preserve">Ý kiến </w:t>
      </w:r>
      <w:r w:rsidR="00622C0D" w:rsidRPr="00342CC7">
        <w:rPr>
          <w:i/>
          <w:spacing w:val="2"/>
          <w:sz w:val="28"/>
          <w:szCs w:val="28"/>
          <w:lang w:val="pt-BR" w:eastAsia="x-none"/>
        </w:rPr>
        <w:t>B</w:t>
      </w:r>
      <w:r w:rsidR="00774E68" w:rsidRPr="00342CC7">
        <w:rPr>
          <w:i/>
          <w:spacing w:val="2"/>
          <w:sz w:val="28"/>
          <w:szCs w:val="28"/>
          <w:lang w:val="pt-BR" w:eastAsia="x-none"/>
        </w:rPr>
        <w:t xml:space="preserve">ộ Công an, </w:t>
      </w:r>
      <w:r w:rsidR="00774E68" w:rsidRPr="00342CC7">
        <w:rPr>
          <w:i/>
          <w:spacing w:val="2"/>
          <w:sz w:val="28"/>
          <w:szCs w:val="28"/>
          <w:lang w:val="fr-FR"/>
        </w:rPr>
        <w:t>Bộ Văn hóa, Thể thao và Du lịch)</w:t>
      </w:r>
      <w:r w:rsidR="00774E68" w:rsidRPr="00342CC7">
        <w:rPr>
          <w:spacing w:val="2"/>
          <w:sz w:val="28"/>
          <w:szCs w:val="28"/>
          <w:lang w:val="fr-FR"/>
        </w:rPr>
        <w:t>.</w:t>
      </w:r>
    </w:p>
    <w:p w:rsidR="0064277A" w:rsidRDefault="0064277A" w:rsidP="00350BF1">
      <w:pPr>
        <w:autoSpaceDE w:val="0"/>
        <w:autoSpaceDN w:val="0"/>
        <w:spacing w:before="140" w:after="120"/>
        <w:jc w:val="both"/>
        <w:rPr>
          <w:bCs/>
          <w:iCs/>
          <w:sz w:val="28"/>
          <w:szCs w:val="28"/>
          <w:lang w:eastAsia="en-SG"/>
        </w:rPr>
      </w:pPr>
      <w:r>
        <w:rPr>
          <w:sz w:val="28"/>
          <w:szCs w:val="28"/>
          <w:lang w:val="pt-BR" w:eastAsia="x-none"/>
        </w:rPr>
        <w:tab/>
      </w:r>
      <w:r w:rsidR="00D8585A" w:rsidRPr="00D8585A">
        <w:rPr>
          <w:b/>
          <w:i/>
          <w:sz w:val="28"/>
          <w:szCs w:val="28"/>
          <w:lang w:val="pt-BR" w:eastAsia="x-none"/>
        </w:rPr>
        <w:t>Vấn đề này</w:t>
      </w:r>
      <w:r w:rsidR="00D8585A">
        <w:rPr>
          <w:sz w:val="28"/>
          <w:szCs w:val="28"/>
          <w:lang w:val="pt-BR" w:eastAsia="x-none"/>
        </w:rPr>
        <w:t xml:space="preserve"> </w:t>
      </w:r>
      <w:r>
        <w:rPr>
          <w:b/>
          <w:i/>
          <w:spacing w:val="-4"/>
          <w:sz w:val="28"/>
          <w:szCs w:val="28"/>
          <w:lang w:val="es-MX"/>
        </w:rPr>
        <w:t>Bộ Quốc phòng</w:t>
      </w:r>
      <w:r w:rsidR="00D8585A">
        <w:rPr>
          <w:b/>
          <w:i/>
          <w:spacing w:val="-4"/>
          <w:sz w:val="28"/>
          <w:szCs w:val="28"/>
          <w:lang w:val="es-MX"/>
        </w:rPr>
        <w:t xml:space="preserve"> có ý kiến như sau</w:t>
      </w:r>
      <w:r>
        <w:rPr>
          <w:b/>
          <w:i/>
          <w:spacing w:val="-4"/>
          <w:sz w:val="28"/>
          <w:szCs w:val="28"/>
          <w:lang w:val="es-MX"/>
        </w:rPr>
        <w:t>:</w:t>
      </w:r>
      <w:r w:rsidRPr="00E34D43">
        <w:rPr>
          <w:b/>
          <w:i/>
          <w:spacing w:val="-4"/>
          <w:sz w:val="28"/>
          <w:szCs w:val="28"/>
          <w:lang w:val="es-MX"/>
        </w:rPr>
        <w:t xml:space="preserve"> </w:t>
      </w:r>
      <w:r w:rsidR="00F5023E">
        <w:rPr>
          <w:bCs/>
          <w:iCs/>
          <w:sz w:val="28"/>
          <w:szCs w:val="28"/>
          <w:lang w:eastAsia="en-SG"/>
        </w:rPr>
        <w:t xml:space="preserve">Việc Bộ Quốc phòng đề nghị Thủ tướng Chính phủ ban hành </w:t>
      </w:r>
      <w:r w:rsidR="00F5023E" w:rsidRPr="00F5023E">
        <w:rPr>
          <w:bCs/>
          <w:i/>
          <w:iCs/>
          <w:sz w:val="28"/>
          <w:szCs w:val="28"/>
          <w:lang w:eastAsia="en-SG"/>
        </w:rPr>
        <w:t xml:space="preserve">“Quyết định </w:t>
      </w:r>
      <w:r w:rsidR="00F5023E" w:rsidRPr="00F5023E">
        <w:rPr>
          <w:i/>
          <w:sz w:val="28"/>
          <w:szCs w:val="28"/>
        </w:rPr>
        <w:t xml:space="preserve">quy định </w:t>
      </w:r>
      <w:r w:rsidR="00E44FA5" w:rsidRPr="00F55196">
        <w:rPr>
          <w:i/>
          <w:sz w:val="28"/>
          <w:szCs w:val="28"/>
        </w:rPr>
        <w:t xml:space="preserve">về </w:t>
      </w:r>
      <w:r w:rsidR="00F5023E" w:rsidRPr="00F5023E">
        <w:rPr>
          <w:i/>
          <w:sz w:val="28"/>
          <w:szCs w:val="28"/>
        </w:rPr>
        <w:t>điều kiện thành lập, tổ chức, hoạt động của trung tâm giáo dục quốc phòng và an ninh</w:t>
      </w:r>
      <w:r w:rsidR="00764DE7">
        <w:rPr>
          <w:i/>
          <w:sz w:val="28"/>
          <w:szCs w:val="28"/>
        </w:rPr>
        <w:t>”</w:t>
      </w:r>
      <w:r w:rsidR="00F5023E">
        <w:rPr>
          <w:bCs/>
          <w:sz w:val="28"/>
          <w:szCs w:val="28"/>
          <w:lang w:eastAsia="en-SG"/>
        </w:rPr>
        <w:t xml:space="preserve"> là thực hiện nhiệm vụ được Thủ tướng Chính phủ giao tại khoản 1 Điều 2 </w:t>
      </w:r>
      <w:r w:rsidR="00F5023E">
        <w:rPr>
          <w:sz w:val="28"/>
          <w:szCs w:val="28"/>
          <w:lang w:val="nl-NL"/>
        </w:rPr>
        <w:t xml:space="preserve">Quyết định số 1573/QĐ-TTg ngày 05/12/2023 của Thủ tướng Chính phủ phê duyệt </w:t>
      </w:r>
      <w:r w:rsidR="00F5023E" w:rsidRPr="009068DB">
        <w:rPr>
          <w:color w:val="000000"/>
          <w:sz w:val="28"/>
          <w:lang w:eastAsia="en-SG"/>
        </w:rPr>
        <w:t>Q</w:t>
      </w:r>
      <w:r w:rsidR="00F5023E" w:rsidRPr="009068DB">
        <w:rPr>
          <w:color w:val="000000"/>
          <w:sz w:val="28"/>
          <w:lang w:val="vi-VN" w:eastAsia="en-SG"/>
        </w:rPr>
        <w:t xml:space="preserve">uy hoạch </w:t>
      </w:r>
      <w:r w:rsidR="00F5023E" w:rsidRPr="009068DB">
        <w:rPr>
          <w:color w:val="000000"/>
          <w:sz w:val="28"/>
          <w:lang w:eastAsia="en-SG"/>
        </w:rPr>
        <w:t xml:space="preserve">hệ thống trung tâm </w:t>
      </w:r>
      <w:r w:rsidR="00F5023E">
        <w:rPr>
          <w:sz w:val="28"/>
          <w:szCs w:val="28"/>
          <w:lang w:val="nl-NL"/>
        </w:rPr>
        <w:t>g</w:t>
      </w:r>
      <w:r w:rsidR="00F5023E" w:rsidRPr="00E45E65">
        <w:rPr>
          <w:sz w:val="28"/>
          <w:szCs w:val="28"/>
          <w:lang w:val="nl-NL"/>
        </w:rPr>
        <w:t>iáo dục quốc phòng và an ninh</w:t>
      </w:r>
      <w:r w:rsidR="00F5023E">
        <w:rPr>
          <w:sz w:val="28"/>
          <w:szCs w:val="28"/>
          <w:lang w:val="nl-NL"/>
        </w:rPr>
        <w:t xml:space="preserve"> </w:t>
      </w:r>
      <w:r w:rsidR="00F5023E" w:rsidRPr="009068DB">
        <w:rPr>
          <w:color w:val="000000"/>
          <w:sz w:val="28"/>
          <w:lang w:val="vi-VN" w:eastAsia="en-SG"/>
        </w:rPr>
        <w:t>thời kỳ 2021 - 2030, tầm nhìn đến năm 20</w:t>
      </w:r>
      <w:r w:rsidR="00F5023E" w:rsidRPr="009068DB">
        <w:rPr>
          <w:color w:val="000000"/>
          <w:sz w:val="28"/>
          <w:lang w:eastAsia="en-SG"/>
        </w:rPr>
        <w:t>45</w:t>
      </w:r>
      <w:r w:rsidR="00F5023E">
        <w:rPr>
          <w:color w:val="000000"/>
          <w:sz w:val="28"/>
          <w:lang w:eastAsia="en-SG"/>
        </w:rPr>
        <w:t>.</w:t>
      </w:r>
      <w:r w:rsidR="00D8585A">
        <w:rPr>
          <w:color w:val="000000"/>
          <w:sz w:val="28"/>
          <w:lang w:eastAsia="en-SG"/>
        </w:rPr>
        <w:t xml:space="preserve"> </w:t>
      </w:r>
      <w:r w:rsidR="00441880">
        <w:rPr>
          <w:color w:val="000000"/>
          <w:sz w:val="28"/>
          <w:lang w:eastAsia="en-SG"/>
        </w:rPr>
        <w:t>Mặt khác,</w:t>
      </w:r>
      <w:r w:rsidR="00471A3C">
        <w:rPr>
          <w:color w:val="000000"/>
          <w:sz w:val="28"/>
          <w:lang w:eastAsia="en-SG"/>
        </w:rPr>
        <w:t xml:space="preserve"> quá trình hoạt động, nhiều bộ, ngành, địa phương, trung tâm </w:t>
      </w:r>
      <w:r w:rsidR="00093E78" w:rsidRPr="008C0841">
        <w:rPr>
          <w:spacing w:val="-2"/>
          <w:sz w:val="28"/>
          <w:szCs w:val="28"/>
        </w:rPr>
        <w:t>GDQP&amp;AN</w:t>
      </w:r>
      <w:r w:rsidR="00093E78">
        <w:rPr>
          <w:color w:val="000000"/>
          <w:sz w:val="28"/>
          <w:lang w:eastAsia="en-SG"/>
        </w:rPr>
        <w:t xml:space="preserve"> </w:t>
      </w:r>
      <w:r w:rsidR="00471A3C">
        <w:rPr>
          <w:color w:val="000000"/>
          <w:sz w:val="28"/>
          <w:lang w:eastAsia="en-SG"/>
        </w:rPr>
        <w:t>bị vướng mắc trong</w:t>
      </w:r>
      <w:r w:rsidR="00441880">
        <w:rPr>
          <w:color w:val="000000"/>
          <w:sz w:val="28"/>
          <w:lang w:eastAsia="en-SG"/>
        </w:rPr>
        <w:t xml:space="preserve"> </w:t>
      </w:r>
      <w:r w:rsidR="00F37601">
        <w:rPr>
          <w:color w:val="000000"/>
          <w:sz w:val="28"/>
          <w:lang w:eastAsia="en-SG"/>
        </w:rPr>
        <w:t xml:space="preserve">tổ chức, </w:t>
      </w:r>
      <w:r w:rsidR="00441880" w:rsidRPr="00441880">
        <w:rPr>
          <w:iCs/>
          <w:sz w:val="28"/>
          <w:szCs w:val="28"/>
        </w:rPr>
        <w:t xml:space="preserve">hoạt động </w:t>
      </w:r>
      <w:r w:rsidR="00F37601">
        <w:rPr>
          <w:iCs/>
          <w:sz w:val="28"/>
          <w:szCs w:val="28"/>
        </w:rPr>
        <w:t>của trung tâm, nhất là sự không thống nhất trong cơ cấu tổ chức</w:t>
      </w:r>
      <w:r w:rsidR="00031A9A">
        <w:rPr>
          <w:bCs/>
          <w:iCs/>
          <w:sz w:val="28"/>
          <w:szCs w:val="28"/>
          <w:lang w:eastAsia="en-SG"/>
        </w:rPr>
        <w:t>.</w:t>
      </w:r>
      <w:r w:rsidR="00471A3C">
        <w:rPr>
          <w:bCs/>
          <w:iCs/>
          <w:sz w:val="28"/>
          <w:szCs w:val="28"/>
          <w:lang w:eastAsia="en-SG"/>
        </w:rPr>
        <w:t xml:space="preserve"> Vì vậy, cần phải quy định về </w:t>
      </w:r>
      <w:r w:rsidR="00DD51C5">
        <w:rPr>
          <w:bCs/>
          <w:iCs/>
          <w:sz w:val="28"/>
          <w:szCs w:val="28"/>
          <w:lang w:eastAsia="en-SG"/>
        </w:rPr>
        <w:t xml:space="preserve">tổ chức, </w:t>
      </w:r>
      <w:r w:rsidR="00471A3C">
        <w:rPr>
          <w:bCs/>
          <w:iCs/>
          <w:sz w:val="28"/>
          <w:szCs w:val="28"/>
          <w:lang w:eastAsia="en-SG"/>
        </w:rPr>
        <w:t xml:space="preserve">hoạt động </w:t>
      </w:r>
      <w:r w:rsidR="0097719A">
        <w:rPr>
          <w:bCs/>
          <w:iCs/>
          <w:sz w:val="28"/>
          <w:szCs w:val="28"/>
          <w:lang w:eastAsia="en-SG"/>
        </w:rPr>
        <w:t xml:space="preserve">của trung tâm </w:t>
      </w:r>
      <w:r w:rsidR="00093E78" w:rsidRPr="008C0841">
        <w:rPr>
          <w:spacing w:val="-2"/>
          <w:sz w:val="28"/>
          <w:szCs w:val="28"/>
        </w:rPr>
        <w:t>GDQP&amp;AN</w:t>
      </w:r>
      <w:r w:rsidR="0097719A">
        <w:rPr>
          <w:bCs/>
          <w:iCs/>
          <w:sz w:val="28"/>
          <w:szCs w:val="28"/>
          <w:lang w:eastAsia="en-SG"/>
        </w:rPr>
        <w:t xml:space="preserve">, trong đó có hoạt động </w:t>
      </w:r>
      <w:r w:rsidR="00471A3C">
        <w:rPr>
          <w:bCs/>
          <w:iCs/>
          <w:sz w:val="28"/>
          <w:szCs w:val="28"/>
          <w:lang w:eastAsia="en-SG"/>
        </w:rPr>
        <w:t>liên kết tại Quyết định này, làm cơ sở cho quá trình thực hiện bảo đảm thống nhất, hiệu quả, đáp ứ</w:t>
      </w:r>
      <w:r w:rsidR="003D11C6">
        <w:rPr>
          <w:bCs/>
          <w:iCs/>
          <w:sz w:val="28"/>
          <w:szCs w:val="28"/>
          <w:lang w:eastAsia="en-SG"/>
        </w:rPr>
        <w:t xml:space="preserve">ng yêu cầu quản lý nhà nước về </w:t>
      </w:r>
      <w:r w:rsidR="00093E78" w:rsidRPr="008C0841">
        <w:rPr>
          <w:spacing w:val="-2"/>
          <w:sz w:val="28"/>
          <w:szCs w:val="28"/>
        </w:rPr>
        <w:t>GDQP&amp;AN</w:t>
      </w:r>
      <w:r w:rsidR="00471A3C">
        <w:rPr>
          <w:bCs/>
          <w:iCs/>
          <w:sz w:val="28"/>
          <w:szCs w:val="28"/>
          <w:lang w:eastAsia="en-SG"/>
        </w:rPr>
        <w:t>.</w:t>
      </w:r>
    </w:p>
    <w:p w:rsidR="00E118F5" w:rsidRDefault="00E118F5" w:rsidP="00350BF1">
      <w:pPr>
        <w:autoSpaceDE w:val="0"/>
        <w:autoSpaceDN w:val="0"/>
        <w:spacing w:before="140" w:after="120"/>
        <w:jc w:val="both"/>
        <w:rPr>
          <w:i/>
          <w:sz w:val="28"/>
          <w:szCs w:val="28"/>
        </w:rPr>
      </w:pPr>
      <w:r>
        <w:rPr>
          <w:bCs/>
          <w:iCs/>
          <w:sz w:val="28"/>
          <w:szCs w:val="28"/>
          <w:lang w:eastAsia="en-SG"/>
        </w:rPr>
        <w:tab/>
        <w:t>2. Về phạm vi điều chỉnh của Quyết định không quy định cụ thể về “</w:t>
      </w:r>
      <w:r w:rsidRPr="00D40B84">
        <w:rPr>
          <w:i/>
          <w:sz w:val="28"/>
          <w:szCs w:val="28"/>
        </w:rPr>
        <w:t>tiêu chuẩn phòng học chuyên dùng, thao trường huấn luyện (chiến thuật, bắn súng, ném lựu đạn, khu tập điều lệnh đội ngũ, khu sinh hoạt tập trung) và cơ sở vật chất của trung tâm GDQP&amp;AN đáp ứng được mục tiêu, yêu cầu môn học”</w:t>
      </w:r>
      <w:r w:rsidR="00C2725E">
        <w:rPr>
          <w:i/>
          <w:sz w:val="28"/>
          <w:szCs w:val="28"/>
        </w:rPr>
        <w:t xml:space="preserve"> </w:t>
      </w:r>
      <w:r w:rsidR="00C2725E">
        <w:rPr>
          <w:sz w:val="28"/>
          <w:szCs w:val="28"/>
        </w:rPr>
        <w:t>theo nhiệm vụ được giao tại khoản 1 Điều 2 Quyết định số 1573/QĐ-TTg</w:t>
      </w:r>
      <w:r w:rsidR="00C2725E">
        <w:rPr>
          <w:i/>
          <w:sz w:val="28"/>
          <w:szCs w:val="28"/>
        </w:rPr>
        <w:t xml:space="preserve"> (Ý kiến Bộ Tư pháp).</w:t>
      </w:r>
    </w:p>
    <w:p w:rsidR="00C2725E" w:rsidRPr="00C2725E" w:rsidRDefault="00C2725E" w:rsidP="00C2725E">
      <w:pPr>
        <w:autoSpaceDE w:val="0"/>
        <w:autoSpaceDN w:val="0"/>
        <w:spacing w:before="140" w:after="120"/>
        <w:jc w:val="both"/>
        <w:rPr>
          <w:spacing w:val="-4"/>
          <w:sz w:val="28"/>
          <w:szCs w:val="28"/>
          <w:lang w:val="es-MX"/>
        </w:rPr>
      </w:pPr>
      <w:r>
        <w:rPr>
          <w:i/>
          <w:sz w:val="28"/>
          <w:szCs w:val="28"/>
        </w:rPr>
        <w:tab/>
      </w:r>
      <w:r w:rsidRPr="00C2725E">
        <w:rPr>
          <w:b/>
          <w:i/>
          <w:spacing w:val="-4"/>
          <w:sz w:val="28"/>
          <w:szCs w:val="28"/>
          <w:lang w:val="pt-BR" w:eastAsia="x-none"/>
        </w:rPr>
        <w:t>Vấn đề này</w:t>
      </w:r>
      <w:r w:rsidRPr="00C2725E">
        <w:rPr>
          <w:spacing w:val="-4"/>
          <w:sz w:val="28"/>
          <w:szCs w:val="28"/>
          <w:lang w:val="pt-BR" w:eastAsia="x-none"/>
        </w:rPr>
        <w:t xml:space="preserve"> </w:t>
      </w:r>
      <w:r w:rsidRPr="00C2725E">
        <w:rPr>
          <w:b/>
          <w:i/>
          <w:spacing w:val="-4"/>
          <w:sz w:val="28"/>
          <w:szCs w:val="28"/>
          <w:lang w:val="es-MX"/>
        </w:rPr>
        <w:t xml:space="preserve">Bộ Quốc phòng có ý kiến như sau: </w:t>
      </w:r>
      <w:r w:rsidRPr="00C2725E">
        <w:rPr>
          <w:spacing w:val="-4"/>
          <w:sz w:val="28"/>
          <w:szCs w:val="28"/>
          <w:lang w:val="es-MX"/>
        </w:rPr>
        <w:t>Để thực hiện</w:t>
      </w:r>
      <w:r w:rsidRPr="00C2725E">
        <w:rPr>
          <w:b/>
          <w:spacing w:val="-4"/>
          <w:sz w:val="28"/>
          <w:szCs w:val="28"/>
          <w:lang w:val="es-MX"/>
        </w:rPr>
        <w:t xml:space="preserve"> </w:t>
      </w:r>
      <w:r w:rsidRPr="00C2725E">
        <w:rPr>
          <w:spacing w:val="-4"/>
          <w:sz w:val="28"/>
          <w:szCs w:val="28"/>
          <w:lang w:val="es-MX"/>
        </w:rPr>
        <w:t xml:space="preserve">huấn luyện kỹ năng quân sự và rèn luyện sinh viên theo nếp sống quân sự, môi trường Quân đội, các trung tâm GDQP&amp;AN phải bảo đảm các điều kiện cơ sở, vật chất, phòng học chuyên dùng, thao trường, bãi tập và bố trí thiết bị thao trường giống như thao trường huấn luyện bộ đội, những nội dung này phải quy định cụ thể, chi tiết từ kích </w:t>
      </w:r>
      <w:r w:rsidRPr="00C2725E">
        <w:rPr>
          <w:spacing w:val="-4"/>
          <w:sz w:val="28"/>
          <w:szCs w:val="28"/>
          <w:lang w:val="es-MX"/>
        </w:rPr>
        <w:lastRenderedPageBreak/>
        <w:t xml:space="preserve">thước, vị trí bố trí hệ thống công sự, thiết bị thao trường huấn luyện chiến thuật cá nhân, bắn súng, ném lựu đạn.... Do vậy, dự thảo </w:t>
      </w:r>
      <w:r w:rsidRPr="00C2725E">
        <w:rPr>
          <w:rFonts w:eastAsia="Calibri"/>
          <w:color w:val="000000"/>
          <w:spacing w:val="-4"/>
          <w:sz w:val="28"/>
          <w:szCs w:val="28"/>
        </w:rPr>
        <w:t xml:space="preserve">Quyết định chỉ </w:t>
      </w:r>
      <w:r w:rsidRPr="00C2725E">
        <w:rPr>
          <w:spacing w:val="-4"/>
          <w:sz w:val="28"/>
          <w:szCs w:val="28"/>
        </w:rPr>
        <w:t>quy định những nội dung cơ bản về cơ sở hạ tầng, thao trư</w:t>
      </w:r>
      <w:r w:rsidR="00BB030F">
        <w:rPr>
          <w:spacing w:val="-4"/>
          <w:sz w:val="28"/>
          <w:szCs w:val="28"/>
        </w:rPr>
        <w:t>ờ</w:t>
      </w:r>
      <w:r w:rsidRPr="00C2725E">
        <w:rPr>
          <w:spacing w:val="-4"/>
          <w:sz w:val="28"/>
          <w:szCs w:val="28"/>
        </w:rPr>
        <w:t xml:space="preserve">ng, bãi tập trung tâm cần phải có. Việc quy định chi tiết </w:t>
      </w:r>
      <w:r w:rsidRPr="00C2725E">
        <w:rPr>
          <w:bCs/>
          <w:iCs/>
          <w:spacing w:val="-4"/>
          <w:sz w:val="28"/>
          <w:szCs w:val="28"/>
          <w:lang w:eastAsia="en-SG"/>
        </w:rPr>
        <w:t>về “</w:t>
      </w:r>
      <w:r w:rsidRPr="00C2725E">
        <w:rPr>
          <w:i/>
          <w:spacing w:val="-4"/>
          <w:sz w:val="28"/>
          <w:szCs w:val="28"/>
        </w:rPr>
        <w:t>tiêu chuẩn phòng học chuyên dùng, thao trường huấn luyện (chiến thuật, bắn súng, ném lựu đạn, khu tập điều lệnh đội ngũ, khu sinh hoạt tập trung) và cơ sở vật chất của trung tâm GDQP&amp;AN đáp ứng được mục tiêu, yêu cầu môn học”</w:t>
      </w:r>
      <w:r w:rsidRPr="00C2725E">
        <w:rPr>
          <w:spacing w:val="-4"/>
          <w:sz w:val="28"/>
          <w:szCs w:val="28"/>
        </w:rPr>
        <w:t xml:space="preserve"> sau khi Thủ tướng Chính phủ ban hành Quyết định, Bộ Quốc phòng chủ trì, phối hợp với cơ quan liên quan quy định cụ thể. </w:t>
      </w:r>
    </w:p>
    <w:p w:rsidR="00073633" w:rsidRDefault="00D8585A" w:rsidP="00471A3C">
      <w:pPr>
        <w:autoSpaceDE w:val="0"/>
        <w:autoSpaceDN w:val="0"/>
        <w:spacing w:before="140" w:after="120"/>
        <w:jc w:val="both"/>
        <w:rPr>
          <w:sz w:val="28"/>
          <w:szCs w:val="28"/>
          <w:lang w:val="sq-AL"/>
        </w:rPr>
      </w:pPr>
      <w:r>
        <w:rPr>
          <w:color w:val="000000"/>
          <w:sz w:val="28"/>
          <w:lang w:eastAsia="en-SG"/>
        </w:rPr>
        <w:tab/>
      </w:r>
      <w:r w:rsidR="00073633" w:rsidRPr="00253F8C">
        <w:rPr>
          <w:sz w:val="28"/>
          <w:szCs w:val="28"/>
          <w:lang w:val="sq-AL"/>
        </w:rPr>
        <w:t xml:space="preserve">Bộ Quốc phòng kính trình </w:t>
      </w:r>
      <w:r w:rsidR="004502B0">
        <w:rPr>
          <w:sz w:val="28"/>
          <w:szCs w:val="28"/>
          <w:lang w:val="sq-AL"/>
        </w:rPr>
        <w:t xml:space="preserve">Thủ tướng </w:t>
      </w:r>
      <w:r w:rsidR="00073633" w:rsidRPr="00253F8C">
        <w:rPr>
          <w:sz w:val="28"/>
          <w:szCs w:val="28"/>
          <w:lang w:val="sq-AL"/>
        </w:rPr>
        <w:t>C</w:t>
      </w:r>
      <w:r w:rsidR="0034602A" w:rsidRPr="00253F8C">
        <w:rPr>
          <w:sz w:val="28"/>
          <w:szCs w:val="28"/>
          <w:lang w:val="sq-AL"/>
        </w:rPr>
        <w:t>hính phủ xem xét, quyết định.</w:t>
      </w:r>
      <w:r w:rsidR="00E43F54" w:rsidRPr="00253F8C">
        <w:rPr>
          <w:sz w:val="28"/>
          <w:szCs w:val="28"/>
          <w:lang w:val="sq-AL"/>
        </w:rPr>
        <w:t>/.</w:t>
      </w:r>
    </w:p>
    <w:p w:rsidR="00073633" w:rsidRPr="00281DD6" w:rsidRDefault="00073633" w:rsidP="00281DD6">
      <w:pPr>
        <w:widowControl w:val="0"/>
        <w:spacing w:before="120" w:after="120"/>
        <w:ind w:firstLine="720"/>
        <w:jc w:val="both"/>
        <w:rPr>
          <w:rFonts w:ascii="Times New Roman Italic" w:hAnsi="Times New Roman Italic"/>
          <w:bCs/>
          <w:i/>
          <w:spacing w:val="2"/>
          <w:sz w:val="28"/>
          <w:szCs w:val="28"/>
          <w:lang w:val="nl-NL"/>
        </w:rPr>
      </w:pPr>
      <w:r w:rsidRPr="00281DD6">
        <w:rPr>
          <w:rFonts w:ascii="Times New Roman Italic" w:hAnsi="Times New Roman Italic"/>
          <w:i/>
          <w:spacing w:val="2"/>
          <w:sz w:val="28"/>
          <w:szCs w:val="28"/>
          <w:lang w:val="nl-NL"/>
        </w:rPr>
        <w:t>Hồ sơ gửi kèm gồm:</w:t>
      </w:r>
      <w:r w:rsidRPr="00281DD6">
        <w:rPr>
          <w:rFonts w:ascii="Times New Roman Italic" w:hAnsi="Times New Roman Italic"/>
          <w:spacing w:val="2"/>
          <w:sz w:val="28"/>
          <w:szCs w:val="28"/>
          <w:lang w:val="nl-NL"/>
        </w:rPr>
        <w:t xml:space="preserve"> </w:t>
      </w:r>
      <w:r w:rsidRPr="00281DD6">
        <w:rPr>
          <w:rFonts w:ascii="Times New Roman Italic" w:hAnsi="Times New Roman Italic"/>
          <w:i/>
          <w:spacing w:val="2"/>
          <w:sz w:val="28"/>
          <w:szCs w:val="28"/>
          <w:lang w:val="nl-NL"/>
        </w:rPr>
        <w:t xml:space="preserve">(1) Dự thảo </w:t>
      </w:r>
      <w:r w:rsidR="004502B0" w:rsidRPr="00281DD6">
        <w:rPr>
          <w:rFonts w:ascii="Times New Roman Italic" w:hAnsi="Times New Roman Italic"/>
          <w:i/>
          <w:spacing w:val="2"/>
          <w:sz w:val="28"/>
          <w:szCs w:val="28"/>
          <w:lang w:val="pt-BR"/>
        </w:rPr>
        <w:t xml:space="preserve">Quyết định của Thủ tướng Chính phủ </w:t>
      </w:r>
      <w:r w:rsidR="000A2899" w:rsidRPr="00281DD6">
        <w:rPr>
          <w:rFonts w:ascii="Times New Roman Italic" w:hAnsi="Times New Roman Italic"/>
          <w:i/>
          <w:spacing w:val="2"/>
          <w:sz w:val="28"/>
          <w:szCs w:val="28"/>
        </w:rPr>
        <w:t xml:space="preserve">quy định </w:t>
      </w:r>
      <w:r w:rsidR="00017EDF" w:rsidRPr="00F55196">
        <w:rPr>
          <w:rFonts w:ascii="Times New Roman Italic" w:hAnsi="Times New Roman Italic"/>
          <w:i/>
          <w:spacing w:val="2"/>
          <w:sz w:val="28"/>
          <w:szCs w:val="28"/>
        </w:rPr>
        <w:t>về</w:t>
      </w:r>
      <w:r w:rsidR="00017EDF">
        <w:rPr>
          <w:rFonts w:ascii="Times New Roman Italic" w:hAnsi="Times New Roman Italic"/>
          <w:i/>
          <w:spacing w:val="2"/>
          <w:sz w:val="28"/>
          <w:szCs w:val="28"/>
        </w:rPr>
        <w:t xml:space="preserve"> </w:t>
      </w:r>
      <w:r w:rsidR="000A2899" w:rsidRPr="00281DD6">
        <w:rPr>
          <w:rFonts w:ascii="Times New Roman Italic" w:hAnsi="Times New Roman Italic"/>
          <w:i/>
          <w:spacing w:val="2"/>
          <w:sz w:val="28"/>
          <w:szCs w:val="28"/>
        </w:rPr>
        <w:t xml:space="preserve">điều kiện thành lập, tổ chức, hoạt động của trung tâm giáo dục </w:t>
      </w:r>
      <w:r w:rsidR="00FB6DDC" w:rsidRPr="00281DD6">
        <w:rPr>
          <w:rFonts w:ascii="Times New Roman Italic" w:hAnsi="Times New Roman Italic"/>
          <w:i/>
          <w:spacing w:val="2"/>
          <w:sz w:val="28"/>
          <w:szCs w:val="28"/>
        </w:rPr>
        <w:t>quốc phòng và an ninh</w:t>
      </w:r>
      <w:r w:rsidR="00726F23">
        <w:rPr>
          <w:rFonts w:ascii="Times New Roman Italic" w:hAnsi="Times New Roman Italic"/>
          <w:i/>
          <w:spacing w:val="2"/>
          <w:sz w:val="28"/>
          <w:szCs w:val="28"/>
        </w:rPr>
        <w:t>;</w:t>
      </w:r>
      <w:r w:rsidR="003D4984" w:rsidRPr="00281DD6">
        <w:rPr>
          <w:rFonts w:ascii="Times New Roman Italic" w:hAnsi="Times New Roman Italic"/>
          <w:bCs/>
          <w:i/>
          <w:spacing w:val="2"/>
          <w:sz w:val="28"/>
          <w:szCs w:val="28"/>
          <w:lang w:val="nl-NL"/>
        </w:rPr>
        <w:t>(2) Báo cáo thẩm định</w:t>
      </w:r>
      <w:r w:rsidRPr="00281DD6">
        <w:rPr>
          <w:rFonts w:ascii="Times New Roman Italic" w:hAnsi="Times New Roman Italic"/>
          <w:bCs/>
          <w:i/>
          <w:spacing w:val="2"/>
          <w:sz w:val="28"/>
          <w:szCs w:val="28"/>
          <w:lang w:val="nl-NL"/>
        </w:rPr>
        <w:t xml:space="preserve">; (3) </w:t>
      </w:r>
      <w:r w:rsidR="00674C0C" w:rsidRPr="00281DD6">
        <w:rPr>
          <w:rFonts w:ascii="Times New Roman Italic" w:hAnsi="Times New Roman Italic"/>
          <w:bCs/>
          <w:i/>
          <w:spacing w:val="2"/>
          <w:sz w:val="28"/>
          <w:szCs w:val="28"/>
          <w:lang w:val="nl-NL"/>
        </w:rPr>
        <w:t>Báo cáo</w:t>
      </w:r>
      <w:r w:rsidRPr="00281DD6">
        <w:rPr>
          <w:rFonts w:ascii="Times New Roman Italic" w:hAnsi="Times New Roman Italic"/>
          <w:bCs/>
          <w:i/>
          <w:spacing w:val="2"/>
          <w:sz w:val="28"/>
          <w:szCs w:val="28"/>
          <w:lang w:val="nl-NL"/>
        </w:rPr>
        <w:t xml:space="preserve"> tổng hợp</w:t>
      </w:r>
      <w:r w:rsidR="00674C0C" w:rsidRPr="00281DD6">
        <w:rPr>
          <w:rFonts w:ascii="Times New Roman Italic" w:hAnsi="Times New Roman Italic"/>
          <w:bCs/>
          <w:i/>
          <w:spacing w:val="2"/>
          <w:sz w:val="28"/>
          <w:szCs w:val="28"/>
          <w:lang w:val="nl-NL"/>
        </w:rPr>
        <w:t>,</w:t>
      </w:r>
      <w:r w:rsidRPr="00281DD6">
        <w:rPr>
          <w:rFonts w:ascii="Times New Roman Italic" w:hAnsi="Times New Roman Italic"/>
          <w:bCs/>
          <w:i/>
          <w:spacing w:val="2"/>
          <w:sz w:val="28"/>
          <w:szCs w:val="28"/>
          <w:lang w:val="nl-NL"/>
        </w:rPr>
        <w:t xml:space="preserve"> giải trình, tiếp thu ý kiến đóng góp</w:t>
      </w:r>
      <w:r w:rsidR="003D4984" w:rsidRPr="00281DD6">
        <w:rPr>
          <w:rFonts w:ascii="Times New Roman Italic" w:hAnsi="Times New Roman Italic"/>
          <w:bCs/>
          <w:i/>
          <w:spacing w:val="2"/>
          <w:sz w:val="28"/>
          <w:szCs w:val="28"/>
          <w:lang w:val="nl-NL"/>
        </w:rPr>
        <w:t xml:space="preserve"> </w:t>
      </w:r>
      <w:r w:rsidR="003D4984" w:rsidRPr="00281DD6">
        <w:rPr>
          <w:rFonts w:ascii="Times New Roman Italic" w:hAnsi="Times New Roman Italic"/>
          <w:bCs/>
          <w:i/>
          <w:spacing w:val="2"/>
          <w:sz w:val="28"/>
          <w:szCs w:val="28"/>
          <w:lang w:val="sq-AL"/>
        </w:rPr>
        <w:t>của cơ quan, tổ chức</w:t>
      </w:r>
      <w:r w:rsidRPr="00281DD6">
        <w:rPr>
          <w:rFonts w:ascii="Times New Roman Italic" w:hAnsi="Times New Roman Italic"/>
          <w:bCs/>
          <w:i/>
          <w:spacing w:val="2"/>
          <w:sz w:val="28"/>
          <w:szCs w:val="28"/>
          <w:lang w:val="nl-NL"/>
        </w:rPr>
        <w:t>; Bản chụp ý kiến đóng góp của cơ quan, tổ chức, cá nhân</w:t>
      </w:r>
      <w:r w:rsidR="003D4984" w:rsidRPr="00281DD6">
        <w:rPr>
          <w:rFonts w:ascii="Times New Roman Italic" w:hAnsi="Times New Roman Italic"/>
          <w:bCs/>
          <w:i/>
          <w:spacing w:val="2"/>
          <w:sz w:val="28"/>
          <w:szCs w:val="28"/>
          <w:lang w:val="nl-NL"/>
        </w:rPr>
        <w:t xml:space="preserve">; </w:t>
      </w:r>
      <w:r w:rsidR="003D4984" w:rsidRPr="00281DD6">
        <w:rPr>
          <w:rFonts w:ascii="Times New Roman Italic" w:hAnsi="Times New Roman Italic"/>
          <w:bCs/>
          <w:i/>
          <w:spacing w:val="2"/>
          <w:sz w:val="28"/>
          <w:szCs w:val="28"/>
          <w:lang w:val="sq-AL"/>
        </w:rPr>
        <w:t>(4)</w:t>
      </w:r>
      <w:r w:rsidR="003D4984" w:rsidRPr="00281DD6">
        <w:rPr>
          <w:rFonts w:ascii="Times New Roman Italic" w:hAnsi="Times New Roman Italic"/>
          <w:i/>
          <w:spacing w:val="2"/>
          <w:sz w:val="28"/>
          <w:szCs w:val="28"/>
          <w:lang w:val="sv-SE"/>
        </w:rPr>
        <w:t xml:space="preserve"> </w:t>
      </w:r>
      <w:r w:rsidR="003D4984" w:rsidRPr="00281DD6">
        <w:rPr>
          <w:rFonts w:ascii="Times New Roman Italic" w:hAnsi="Times New Roman Italic"/>
          <w:bCs/>
          <w:i/>
          <w:spacing w:val="2"/>
          <w:sz w:val="28"/>
          <w:szCs w:val="28"/>
          <w:lang w:val="sq-AL"/>
        </w:rPr>
        <w:t>Báo cáo đánh giá tác động của chính sách trong dự thảo Quyết định.</w:t>
      </w:r>
    </w:p>
    <w:tbl>
      <w:tblPr>
        <w:tblW w:w="9071" w:type="dxa"/>
        <w:tblInd w:w="108" w:type="dxa"/>
        <w:tblLook w:val="0000" w:firstRow="0" w:lastRow="0" w:firstColumn="0" w:lastColumn="0" w:noHBand="0" w:noVBand="0"/>
      </w:tblPr>
      <w:tblGrid>
        <w:gridCol w:w="4116"/>
        <w:gridCol w:w="4955"/>
      </w:tblGrid>
      <w:tr w:rsidR="00073633" w:rsidRPr="00253F8C">
        <w:tc>
          <w:tcPr>
            <w:tcW w:w="4116" w:type="dxa"/>
            <w:tcBorders>
              <w:top w:val="nil"/>
              <w:left w:val="nil"/>
              <w:bottom w:val="nil"/>
              <w:right w:val="nil"/>
            </w:tcBorders>
          </w:tcPr>
          <w:p w:rsidR="00073633" w:rsidRPr="00253F8C" w:rsidRDefault="00073633" w:rsidP="00AF554A">
            <w:pPr>
              <w:widowControl w:val="0"/>
              <w:ind w:left="-108"/>
              <w:jc w:val="both"/>
              <w:rPr>
                <w:lang w:val="nb-NO"/>
              </w:rPr>
            </w:pPr>
            <w:r w:rsidRPr="00253F8C">
              <w:rPr>
                <w:b/>
                <w:bCs/>
                <w:i/>
                <w:iCs/>
                <w:lang w:val="nb-NO"/>
              </w:rPr>
              <w:t>Nơi nhận:</w:t>
            </w:r>
          </w:p>
          <w:p w:rsidR="00073633" w:rsidRPr="00253F8C" w:rsidRDefault="00073633" w:rsidP="00502908">
            <w:pPr>
              <w:widowControl w:val="0"/>
              <w:ind w:left="-108"/>
              <w:rPr>
                <w:sz w:val="22"/>
                <w:szCs w:val="22"/>
                <w:lang w:val="nl-NL"/>
              </w:rPr>
            </w:pPr>
            <w:r w:rsidRPr="00253F8C">
              <w:rPr>
                <w:sz w:val="22"/>
                <w:szCs w:val="22"/>
                <w:lang w:val="nl-NL"/>
              </w:rPr>
              <w:t>- Như trên;</w:t>
            </w:r>
          </w:p>
          <w:p w:rsidR="006D3776" w:rsidRDefault="006D3776" w:rsidP="00502908">
            <w:pPr>
              <w:widowControl w:val="0"/>
              <w:ind w:left="-108"/>
              <w:rPr>
                <w:sz w:val="22"/>
                <w:szCs w:val="22"/>
                <w:lang w:val="nl-NL"/>
              </w:rPr>
            </w:pPr>
            <w:r>
              <w:rPr>
                <w:sz w:val="22"/>
                <w:szCs w:val="22"/>
                <w:lang w:val="nl-NL"/>
              </w:rPr>
              <w:t>- Đ/c Bộ trưởng (để b/c);</w:t>
            </w:r>
          </w:p>
          <w:p w:rsidR="00073633" w:rsidRDefault="00073633" w:rsidP="00502908">
            <w:pPr>
              <w:widowControl w:val="0"/>
              <w:ind w:left="-108"/>
              <w:rPr>
                <w:sz w:val="22"/>
                <w:szCs w:val="22"/>
                <w:lang w:val="nl-NL"/>
              </w:rPr>
            </w:pPr>
            <w:r w:rsidRPr="00253F8C">
              <w:rPr>
                <w:sz w:val="22"/>
                <w:szCs w:val="22"/>
                <w:lang w:val="nl-NL"/>
              </w:rPr>
              <w:t>- Bộ Tư pháp;</w:t>
            </w:r>
          </w:p>
          <w:p w:rsidR="00471A3C" w:rsidRPr="00253F8C" w:rsidRDefault="00471A3C" w:rsidP="00502908">
            <w:pPr>
              <w:widowControl w:val="0"/>
              <w:ind w:left="-108"/>
              <w:rPr>
                <w:sz w:val="22"/>
                <w:szCs w:val="22"/>
                <w:lang w:val="nl-NL"/>
              </w:rPr>
            </w:pPr>
            <w:r>
              <w:rPr>
                <w:sz w:val="22"/>
                <w:szCs w:val="22"/>
                <w:lang w:val="nl-NL"/>
              </w:rPr>
              <w:t>- BTTM;</w:t>
            </w:r>
          </w:p>
          <w:p w:rsidR="00073633" w:rsidRPr="00253F8C" w:rsidRDefault="006D3776" w:rsidP="00502908">
            <w:pPr>
              <w:widowControl w:val="0"/>
              <w:ind w:left="-108"/>
              <w:rPr>
                <w:sz w:val="22"/>
                <w:szCs w:val="22"/>
                <w:lang w:val="nl-NL"/>
              </w:rPr>
            </w:pPr>
            <w:r>
              <w:rPr>
                <w:sz w:val="22"/>
                <w:szCs w:val="22"/>
                <w:lang w:val="nl-NL"/>
              </w:rPr>
              <w:t>- C50</w:t>
            </w:r>
            <w:r w:rsidR="00073633" w:rsidRPr="00253F8C">
              <w:rPr>
                <w:sz w:val="22"/>
                <w:szCs w:val="22"/>
                <w:lang w:val="nl-NL"/>
              </w:rPr>
              <w:t>;</w:t>
            </w:r>
            <w:r w:rsidR="00471A3C">
              <w:rPr>
                <w:sz w:val="22"/>
                <w:szCs w:val="22"/>
                <w:lang w:val="nl-NL"/>
              </w:rPr>
              <w:t xml:space="preserve"> C57;</w:t>
            </w:r>
          </w:p>
          <w:p w:rsidR="00073633" w:rsidRPr="00253F8C" w:rsidRDefault="006D3776" w:rsidP="00502908">
            <w:pPr>
              <w:widowControl w:val="0"/>
              <w:ind w:left="-108"/>
              <w:rPr>
                <w:sz w:val="22"/>
                <w:szCs w:val="22"/>
                <w:lang w:val="nl-NL"/>
              </w:rPr>
            </w:pPr>
            <w:r>
              <w:rPr>
                <w:sz w:val="22"/>
                <w:szCs w:val="22"/>
                <w:lang w:val="nl-NL"/>
              </w:rPr>
              <w:t xml:space="preserve">- Lưu: VT, </w:t>
            </w:r>
            <w:r w:rsidR="00145C32">
              <w:rPr>
                <w:sz w:val="22"/>
                <w:szCs w:val="22"/>
                <w:lang w:val="nl-NL"/>
              </w:rPr>
              <w:t>NC. Ng</w:t>
            </w:r>
            <w:r w:rsidR="00471A3C">
              <w:rPr>
                <w:sz w:val="22"/>
                <w:szCs w:val="22"/>
                <w:lang w:val="nl-NL"/>
              </w:rPr>
              <w:t>10</w:t>
            </w:r>
            <w:r w:rsidR="00145C32">
              <w:rPr>
                <w:sz w:val="22"/>
                <w:szCs w:val="22"/>
                <w:lang w:val="nl-NL"/>
              </w:rPr>
              <w:t>.</w:t>
            </w:r>
          </w:p>
          <w:p w:rsidR="00073633" w:rsidRPr="00253F8C" w:rsidRDefault="00073633" w:rsidP="00502908">
            <w:pPr>
              <w:widowControl w:val="0"/>
              <w:jc w:val="both"/>
              <w:rPr>
                <w:sz w:val="28"/>
                <w:szCs w:val="28"/>
                <w:lang w:val="nb-NO"/>
              </w:rPr>
            </w:pPr>
          </w:p>
        </w:tc>
        <w:tc>
          <w:tcPr>
            <w:tcW w:w="4955" w:type="dxa"/>
            <w:tcBorders>
              <w:top w:val="nil"/>
              <w:left w:val="nil"/>
              <w:bottom w:val="nil"/>
              <w:right w:val="nil"/>
            </w:tcBorders>
          </w:tcPr>
          <w:p w:rsidR="00073633" w:rsidRPr="00253F8C" w:rsidRDefault="00073633" w:rsidP="00AF554A">
            <w:pPr>
              <w:widowControl w:val="0"/>
              <w:jc w:val="center"/>
              <w:rPr>
                <w:b/>
                <w:bCs/>
                <w:sz w:val="26"/>
                <w:szCs w:val="28"/>
                <w:lang w:val="nb-NO"/>
              </w:rPr>
            </w:pPr>
            <w:r w:rsidRPr="00253F8C">
              <w:rPr>
                <w:b/>
                <w:bCs/>
                <w:sz w:val="26"/>
                <w:szCs w:val="28"/>
                <w:lang w:val="nb-NO"/>
              </w:rPr>
              <w:t>KT. BỘ TRƯỞNG</w:t>
            </w:r>
          </w:p>
          <w:p w:rsidR="00073633" w:rsidRPr="00253F8C" w:rsidRDefault="00073633" w:rsidP="00AF554A">
            <w:pPr>
              <w:widowControl w:val="0"/>
              <w:jc w:val="center"/>
              <w:rPr>
                <w:b/>
                <w:bCs/>
                <w:sz w:val="26"/>
                <w:szCs w:val="28"/>
                <w:lang w:val="nb-NO"/>
              </w:rPr>
            </w:pPr>
            <w:r w:rsidRPr="00253F8C">
              <w:rPr>
                <w:b/>
                <w:bCs/>
                <w:sz w:val="26"/>
                <w:szCs w:val="28"/>
                <w:lang w:val="nb-NO"/>
              </w:rPr>
              <w:t>THỨ TRƯỞNG</w:t>
            </w:r>
          </w:p>
          <w:p w:rsidR="00073633" w:rsidRPr="00253F8C" w:rsidRDefault="00073633" w:rsidP="00502908">
            <w:pPr>
              <w:widowControl w:val="0"/>
              <w:spacing w:beforeLines="20" w:before="48" w:afterLines="20" w:after="48"/>
              <w:jc w:val="center"/>
              <w:rPr>
                <w:b/>
                <w:bCs/>
                <w:sz w:val="28"/>
                <w:szCs w:val="28"/>
                <w:lang w:val="nb-NO"/>
              </w:rPr>
            </w:pPr>
          </w:p>
          <w:p w:rsidR="00073633" w:rsidRPr="00253F8C" w:rsidRDefault="00073633" w:rsidP="00502908">
            <w:pPr>
              <w:widowControl w:val="0"/>
              <w:spacing w:beforeLines="20" w:before="48" w:afterLines="20" w:after="48"/>
              <w:jc w:val="center"/>
              <w:rPr>
                <w:b/>
                <w:bCs/>
                <w:sz w:val="28"/>
                <w:szCs w:val="28"/>
                <w:lang w:val="nb-NO"/>
              </w:rPr>
            </w:pPr>
          </w:p>
          <w:p w:rsidR="00073633" w:rsidRDefault="00073633" w:rsidP="00502908">
            <w:pPr>
              <w:widowControl w:val="0"/>
              <w:spacing w:beforeLines="20" w:before="48" w:afterLines="20" w:after="48"/>
              <w:jc w:val="center"/>
              <w:rPr>
                <w:b/>
                <w:bCs/>
                <w:sz w:val="20"/>
                <w:szCs w:val="20"/>
                <w:lang w:val="nb-NO"/>
              </w:rPr>
            </w:pPr>
          </w:p>
          <w:p w:rsidR="006F2255" w:rsidRDefault="006F2255" w:rsidP="00502908">
            <w:pPr>
              <w:widowControl w:val="0"/>
              <w:spacing w:beforeLines="20" w:before="48" w:afterLines="20" w:after="48"/>
              <w:jc w:val="center"/>
              <w:rPr>
                <w:b/>
                <w:bCs/>
                <w:sz w:val="28"/>
                <w:szCs w:val="28"/>
                <w:lang w:val="nb-NO"/>
              </w:rPr>
            </w:pPr>
          </w:p>
          <w:p w:rsidR="00A43F30" w:rsidRPr="00A43F30" w:rsidRDefault="00A43F30" w:rsidP="00502908">
            <w:pPr>
              <w:widowControl w:val="0"/>
              <w:spacing w:beforeLines="20" w:before="48" w:afterLines="20" w:after="48"/>
              <w:jc w:val="center"/>
              <w:rPr>
                <w:b/>
                <w:bCs/>
                <w:sz w:val="28"/>
                <w:szCs w:val="28"/>
                <w:lang w:val="nb-NO"/>
              </w:rPr>
            </w:pPr>
          </w:p>
          <w:p w:rsidR="00073633" w:rsidRPr="00253F8C" w:rsidRDefault="00A43F30" w:rsidP="00502908">
            <w:pPr>
              <w:widowControl w:val="0"/>
              <w:spacing w:beforeLines="20" w:before="48" w:afterLines="20" w:after="48"/>
              <w:jc w:val="center"/>
              <w:rPr>
                <w:b/>
                <w:bCs/>
                <w:sz w:val="28"/>
                <w:szCs w:val="28"/>
                <w:lang w:val="nb-NO"/>
              </w:rPr>
            </w:pPr>
            <w:r>
              <w:rPr>
                <w:b/>
                <w:bCs/>
                <w:sz w:val="28"/>
                <w:szCs w:val="28"/>
                <w:lang w:val="nb-NO"/>
              </w:rPr>
              <w:t>Thượng tướng Nguyễn Tân Cương</w:t>
            </w:r>
          </w:p>
        </w:tc>
      </w:tr>
    </w:tbl>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EB6764" w:rsidRDefault="00EB6764" w:rsidP="00EB6764">
      <w:pPr>
        <w:autoSpaceDE w:val="0"/>
        <w:autoSpaceDN w:val="0"/>
        <w:spacing w:before="140" w:after="120"/>
        <w:jc w:val="both"/>
        <w:rPr>
          <w:sz w:val="28"/>
          <w:szCs w:val="28"/>
          <w:lang w:val="es-MX"/>
        </w:rPr>
      </w:pPr>
    </w:p>
    <w:p w:rsidR="00073633" w:rsidRPr="00253F8C" w:rsidRDefault="00073633" w:rsidP="009125B2">
      <w:pPr>
        <w:pStyle w:val="NormalWeb"/>
        <w:widowControl w:val="0"/>
        <w:shd w:val="clear" w:color="auto" w:fill="FFFFFF"/>
        <w:spacing w:before="120" w:beforeAutospacing="0" w:after="0" w:afterAutospacing="0" w:line="288" w:lineRule="auto"/>
        <w:jc w:val="both"/>
        <w:rPr>
          <w:bCs/>
          <w:sz w:val="28"/>
          <w:szCs w:val="28"/>
          <w:lang w:val="nb-NO"/>
        </w:rPr>
      </w:pPr>
    </w:p>
    <w:sectPr w:rsidR="00073633" w:rsidRPr="00253F8C" w:rsidSect="00783D00">
      <w:headerReference w:type="even" r:id="rId8"/>
      <w:headerReference w:type="default" r:id="rId9"/>
      <w:footerReference w:type="even" r:id="rId10"/>
      <w:footerReference w:type="default" r:id="rId11"/>
      <w:pgSz w:w="11907" w:h="16840" w:code="9"/>
      <w:pgMar w:top="1361" w:right="851"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C5" w:rsidRDefault="008B29C5">
      <w:r>
        <w:separator/>
      </w:r>
    </w:p>
  </w:endnote>
  <w:endnote w:type="continuationSeparator" w:id="0">
    <w:p w:rsidR="008B29C5" w:rsidRDefault="008B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62" w:rsidRDefault="00611362" w:rsidP="00AD45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362" w:rsidRDefault="00611362" w:rsidP="00FC50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62" w:rsidRDefault="00611362" w:rsidP="00FC50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C5" w:rsidRDefault="008B29C5">
      <w:r>
        <w:separator/>
      </w:r>
    </w:p>
  </w:footnote>
  <w:footnote w:type="continuationSeparator" w:id="0">
    <w:p w:rsidR="008B29C5" w:rsidRDefault="008B2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62" w:rsidRDefault="00611362" w:rsidP="008104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362" w:rsidRDefault="006113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362" w:rsidRPr="00762F86" w:rsidRDefault="00611362" w:rsidP="0081041F">
    <w:pPr>
      <w:pStyle w:val="Header"/>
      <w:framePr w:wrap="around" w:vAnchor="text" w:hAnchor="margin" w:xAlign="center" w:y="1"/>
      <w:rPr>
        <w:rStyle w:val="PageNumber"/>
        <w:sz w:val="28"/>
      </w:rPr>
    </w:pPr>
    <w:r w:rsidRPr="00762F86">
      <w:rPr>
        <w:rStyle w:val="PageNumber"/>
        <w:sz w:val="28"/>
      </w:rPr>
      <w:fldChar w:fldCharType="begin"/>
    </w:r>
    <w:r w:rsidRPr="00762F86">
      <w:rPr>
        <w:rStyle w:val="PageNumber"/>
        <w:sz w:val="28"/>
      </w:rPr>
      <w:instrText xml:space="preserve">PAGE  </w:instrText>
    </w:r>
    <w:r w:rsidRPr="00762F86">
      <w:rPr>
        <w:rStyle w:val="PageNumber"/>
        <w:sz w:val="28"/>
      </w:rPr>
      <w:fldChar w:fldCharType="separate"/>
    </w:r>
    <w:r w:rsidR="00BF04F8">
      <w:rPr>
        <w:rStyle w:val="PageNumber"/>
        <w:noProof/>
        <w:sz w:val="28"/>
      </w:rPr>
      <w:t>9</w:t>
    </w:r>
    <w:r w:rsidRPr="00762F86">
      <w:rPr>
        <w:rStyle w:val="PageNumber"/>
        <w:sz w:val="28"/>
      </w:rPr>
      <w:fldChar w:fldCharType="end"/>
    </w:r>
  </w:p>
  <w:p w:rsidR="00611362" w:rsidRDefault="00611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A4615"/>
    <w:multiLevelType w:val="hybridMultilevel"/>
    <w:tmpl w:val="F048A3D6"/>
    <w:lvl w:ilvl="0" w:tplc="8114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2D0AE1"/>
    <w:multiLevelType w:val="hybridMultilevel"/>
    <w:tmpl w:val="26587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B2D27F1"/>
    <w:multiLevelType w:val="hybridMultilevel"/>
    <w:tmpl w:val="AF48F0F0"/>
    <w:lvl w:ilvl="0" w:tplc="2C4A68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B1"/>
    <w:rsid w:val="0000060D"/>
    <w:rsid w:val="00000F69"/>
    <w:rsid w:val="00001080"/>
    <w:rsid w:val="0000128E"/>
    <w:rsid w:val="000012CC"/>
    <w:rsid w:val="00001717"/>
    <w:rsid w:val="00001E37"/>
    <w:rsid w:val="00002FA7"/>
    <w:rsid w:val="0000545C"/>
    <w:rsid w:val="00006BA5"/>
    <w:rsid w:val="00006CFC"/>
    <w:rsid w:val="000104D5"/>
    <w:rsid w:val="00010DD5"/>
    <w:rsid w:val="00010FA2"/>
    <w:rsid w:val="00011862"/>
    <w:rsid w:val="000123C0"/>
    <w:rsid w:val="00014B5F"/>
    <w:rsid w:val="000163C0"/>
    <w:rsid w:val="00016437"/>
    <w:rsid w:val="00017EDF"/>
    <w:rsid w:val="0002203F"/>
    <w:rsid w:val="00025FCB"/>
    <w:rsid w:val="00026595"/>
    <w:rsid w:val="00027EAD"/>
    <w:rsid w:val="000308CD"/>
    <w:rsid w:val="00031A9A"/>
    <w:rsid w:val="00032256"/>
    <w:rsid w:val="00032FCD"/>
    <w:rsid w:val="00033078"/>
    <w:rsid w:val="00033211"/>
    <w:rsid w:val="00040021"/>
    <w:rsid w:val="00044377"/>
    <w:rsid w:val="00044905"/>
    <w:rsid w:val="00045A3D"/>
    <w:rsid w:val="0004655B"/>
    <w:rsid w:val="00046768"/>
    <w:rsid w:val="000474C2"/>
    <w:rsid w:val="00050726"/>
    <w:rsid w:val="000538EE"/>
    <w:rsid w:val="00053C2B"/>
    <w:rsid w:val="00053FF4"/>
    <w:rsid w:val="00054EF4"/>
    <w:rsid w:val="00056DCB"/>
    <w:rsid w:val="00056F7F"/>
    <w:rsid w:val="00057E36"/>
    <w:rsid w:val="0006041B"/>
    <w:rsid w:val="000632E1"/>
    <w:rsid w:val="00064B54"/>
    <w:rsid w:val="000711E3"/>
    <w:rsid w:val="00073273"/>
    <w:rsid w:val="000735CB"/>
    <w:rsid w:val="00073633"/>
    <w:rsid w:val="00074005"/>
    <w:rsid w:val="000745D5"/>
    <w:rsid w:val="0007595D"/>
    <w:rsid w:val="0007623F"/>
    <w:rsid w:val="0007796D"/>
    <w:rsid w:val="00081F84"/>
    <w:rsid w:val="00083A8F"/>
    <w:rsid w:val="00084180"/>
    <w:rsid w:val="00085583"/>
    <w:rsid w:val="00086B0F"/>
    <w:rsid w:val="000875CD"/>
    <w:rsid w:val="0009126C"/>
    <w:rsid w:val="000917DB"/>
    <w:rsid w:val="000922C3"/>
    <w:rsid w:val="00093437"/>
    <w:rsid w:val="00093E78"/>
    <w:rsid w:val="0009411B"/>
    <w:rsid w:val="00096961"/>
    <w:rsid w:val="000979F0"/>
    <w:rsid w:val="000A1CE0"/>
    <w:rsid w:val="000A2899"/>
    <w:rsid w:val="000A30CF"/>
    <w:rsid w:val="000A535F"/>
    <w:rsid w:val="000A5992"/>
    <w:rsid w:val="000A72D1"/>
    <w:rsid w:val="000B0116"/>
    <w:rsid w:val="000B12BD"/>
    <w:rsid w:val="000B1A54"/>
    <w:rsid w:val="000B404B"/>
    <w:rsid w:val="000B5112"/>
    <w:rsid w:val="000B6BA9"/>
    <w:rsid w:val="000C045A"/>
    <w:rsid w:val="000C12D1"/>
    <w:rsid w:val="000C3603"/>
    <w:rsid w:val="000C4BA4"/>
    <w:rsid w:val="000C6A1A"/>
    <w:rsid w:val="000C6F7F"/>
    <w:rsid w:val="000C72B3"/>
    <w:rsid w:val="000D2F08"/>
    <w:rsid w:val="000D40D6"/>
    <w:rsid w:val="000D5ED1"/>
    <w:rsid w:val="000D606F"/>
    <w:rsid w:val="000E345B"/>
    <w:rsid w:val="000E38B9"/>
    <w:rsid w:val="000E4220"/>
    <w:rsid w:val="000E42EF"/>
    <w:rsid w:val="000E4929"/>
    <w:rsid w:val="000E50AF"/>
    <w:rsid w:val="000E623F"/>
    <w:rsid w:val="000E6730"/>
    <w:rsid w:val="000E72E8"/>
    <w:rsid w:val="000F030D"/>
    <w:rsid w:val="000F2ADA"/>
    <w:rsid w:val="000F31C5"/>
    <w:rsid w:val="000F3632"/>
    <w:rsid w:val="000F36FC"/>
    <w:rsid w:val="000F50D7"/>
    <w:rsid w:val="00100E64"/>
    <w:rsid w:val="00101280"/>
    <w:rsid w:val="001012E8"/>
    <w:rsid w:val="001013F4"/>
    <w:rsid w:val="001044FC"/>
    <w:rsid w:val="001062E2"/>
    <w:rsid w:val="00106ED4"/>
    <w:rsid w:val="001076CB"/>
    <w:rsid w:val="001109AD"/>
    <w:rsid w:val="001132A7"/>
    <w:rsid w:val="001135D3"/>
    <w:rsid w:val="00113E24"/>
    <w:rsid w:val="00113F16"/>
    <w:rsid w:val="001147CB"/>
    <w:rsid w:val="00115016"/>
    <w:rsid w:val="0011559B"/>
    <w:rsid w:val="00120E5C"/>
    <w:rsid w:val="00123872"/>
    <w:rsid w:val="00123940"/>
    <w:rsid w:val="00123F9C"/>
    <w:rsid w:val="0013024F"/>
    <w:rsid w:val="00134D6D"/>
    <w:rsid w:val="001358E7"/>
    <w:rsid w:val="001367A4"/>
    <w:rsid w:val="0013794E"/>
    <w:rsid w:val="00140475"/>
    <w:rsid w:val="001425A7"/>
    <w:rsid w:val="00145C32"/>
    <w:rsid w:val="00145F2F"/>
    <w:rsid w:val="00146FF0"/>
    <w:rsid w:val="0014799C"/>
    <w:rsid w:val="00152BF9"/>
    <w:rsid w:val="00153458"/>
    <w:rsid w:val="00154009"/>
    <w:rsid w:val="001557A5"/>
    <w:rsid w:val="00156936"/>
    <w:rsid w:val="0016073F"/>
    <w:rsid w:val="00163879"/>
    <w:rsid w:val="00164213"/>
    <w:rsid w:val="001644D9"/>
    <w:rsid w:val="001654DD"/>
    <w:rsid w:val="00167653"/>
    <w:rsid w:val="00167757"/>
    <w:rsid w:val="001678AC"/>
    <w:rsid w:val="00167BBE"/>
    <w:rsid w:val="00170EB0"/>
    <w:rsid w:val="00174175"/>
    <w:rsid w:val="001743DF"/>
    <w:rsid w:val="00174D0B"/>
    <w:rsid w:val="0017761D"/>
    <w:rsid w:val="0018155E"/>
    <w:rsid w:val="001820ED"/>
    <w:rsid w:val="0018260E"/>
    <w:rsid w:val="00183979"/>
    <w:rsid w:val="001857A8"/>
    <w:rsid w:val="001866FD"/>
    <w:rsid w:val="00187066"/>
    <w:rsid w:val="00193E9D"/>
    <w:rsid w:val="00194AA9"/>
    <w:rsid w:val="00196225"/>
    <w:rsid w:val="001A1986"/>
    <w:rsid w:val="001A27DD"/>
    <w:rsid w:val="001A2F87"/>
    <w:rsid w:val="001A4D6B"/>
    <w:rsid w:val="001A78B8"/>
    <w:rsid w:val="001B0952"/>
    <w:rsid w:val="001B1A96"/>
    <w:rsid w:val="001B1FDE"/>
    <w:rsid w:val="001B215B"/>
    <w:rsid w:val="001B21A5"/>
    <w:rsid w:val="001C2B0D"/>
    <w:rsid w:val="001C2D04"/>
    <w:rsid w:val="001C3065"/>
    <w:rsid w:val="001C31B8"/>
    <w:rsid w:val="001C338C"/>
    <w:rsid w:val="001C3E60"/>
    <w:rsid w:val="001C4410"/>
    <w:rsid w:val="001C59C3"/>
    <w:rsid w:val="001C62C2"/>
    <w:rsid w:val="001C6823"/>
    <w:rsid w:val="001C6A45"/>
    <w:rsid w:val="001C6B85"/>
    <w:rsid w:val="001C7192"/>
    <w:rsid w:val="001C71E9"/>
    <w:rsid w:val="001C73B9"/>
    <w:rsid w:val="001C775A"/>
    <w:rsid w:val="001C7C42"/>
    <w:rsid w:val="001D0165"/>
    <w:rsid w:val="001D043B"/>
    <w:rsid w:val="001D08BB"/>
    <w:rsid w:val="001D0BB8"/>
    <w:rsid w:val="001D1DEE"/>
    <w:rsid w:val="001D2003"/>
    <w:rsid w:val="001D4D10"/>
    <w:rsid w:val="001D546A"/>
    <w:rsid w:val="001E00D7"/>
    <w:rsid w:val="001E0398"/>
    <w:rsid w:val="001E10BA"/>
    <w:rsid w:val="001E3016"/>
    <w:rsid w:val="001E40B4"/>
    <w:rsid w:val="001E7035"/>
    <w:rsid w:val="001F02BA"/>
    <w:rsid w:val="001F19A6"/>
    <w:rsid w:val="001F4E30"/>
    <w:rsid w:val="001F54D2"/>
    <w:rsid w:val="00201DF4"/>
    <w:rsid w:val="00203740"/>
    <w:rsid w:val="0020444F"/>
    <w:rsid w:val="00204FC9"/>
    <w:rsid w:val="0020560D"/>
    <w:rsid w:val="002076EB"/>
    <w:rsid w:val="00213A3A"/>
    <w:rsid w:val="00213C82"/>
    <w:rsid w:val="00215678"/>
    <w:rsid w:val="0021637E"/>
    <w:rsid w:val="00220CCA"/>
    <w:rsid w:val="002218F2"/>
    <w:rsid w:val="00221C42"/>
    <w:rsid w:val="002246E3"/>
    <w:rsid w:val="002246E8"/>
    <w:rsid w:val="002263FF"/>
    <w:rsid w:val="00230375"/>
    <w:rsid w:val="0023056B"/>
    <w:rsid w:val="00230AFC"/>
    <w:rsid w:val="00230DA1"/>
    <w:rsid w:val="002315C8"/>
    <w:rsid w:val="00231B50"/>
    <w:rsid w:val="00233441"/>
    <w:rsid w:val="00233F68"/>
    <w:rsid w:val="00236077"/>
    <w:rsid w:val="0023651A"/>
    <w:rsid w:val="00237602"/>
    <w:rsid w:val="00237DE2"/>
    <w:rsid w:val="0024011C"/>
    <w:rsid w:val="00240B60"/>
    <w:rsid w:val="002412EB"/>
    <w:rsid w:val="00243331"/>
    <w:rsid w:val="00245B10"/>
    <w:rsid w:val="00246DCD"/>
    <w:rsid w:val="00250F85"/>
    <w:rsid w:val="002530A5"/>
    <w:rsid w:val="00253970"/>
    <w:rsid w:val="00253F8C"/>
    <w:rsid w:val="002542AD"/>
    <w:rsid w:val="002545CB"/>
    <w:rsid w:val="00254945"/>
    <w:rsid w:val="00254B71"/>
    <w:rsid w:val="00254E23"/>
    <w:rsid w:val="0025633E"/>
    <w:rsid w:val="002576E6"/>
    <w:rsid w:val="00261373"/>
    <w:rsid w:val="002632A5"/>
    <w:rsid w:val="00263A82"/>
    <w:rsid w:val="00264B4B"/>
    <w:rsid w:val="00266E40"/>
    <w:rsid w:val="00266FDC"/>
    <w:rsid w:val="00267357"/>
    <w:rsid w:val="00267FF0"/>
    <w:rsid w:val="0027241E"/>
    <w:rsid w:val="002744A9"/>
    <w:rsid w:val="00274700"/>
    <w:rsid w:val="00274C1A"/>
    <w:rsid w:val="002758BD"/>
    <w:rsid w:val="002758CB"/>
    <w:rsid w:val="002758D2"/>
    <w:rsid w:val="00276862"/>
    <w:rsid w:val="00281DD6"/>
    <w:rsid w:val="00282D04"/>
    <w:rsid w:val="0028566F"/>
    <w:rsid w:val="00292509"/>
    <w:rsid w:val="00294CDB"/>
    <w:rsid w:val="00295215"/>
    <w:rsid w:val="002A1A74"/>
    <w:rsid w:val="002A323F"/>
    <w:rsid w:val="002A4D90"/>
    <w:rsid w:val="002A5025"/>
    <w:rsid w:val="002A5380"/>
    <w:rsid w:val="002A5551"/>
    <w:rsid w:val="002B11BD"/>
    <w:rsid w:val="002B1431"/>
    <w:rsid w:val="002B2C27"/>
    <w:rsid w:val="002B2F54"/>
    <w:rsid w:val="002B513B"/>
    <w:rsid w:val="002B5718"/>
    <w:rsid w:val="002B5E25"/>
    <w:rsid w:val="002B6139"/>
    <w:rsid w:val="002C008A"/>
    <w:rsid w:val="002C0CC6"/>
    <w:rsid w:val="002C116A"/>
    <w:rsid w:val="002C7A2F"/>
    <w:rsid w:val="002D216B"/>
    <w:rsid w:val="002D21C3"/>
    <w:rsid w:val="002D2304"/>
    <w:rsid w:val="002D4BC1"/>
    <w:rsid w:val="002D4D3D"/>
    <w:rsid w:val="002D6644"/>
    <w:rsid w:val="002D705E"/>
    <w:rsid w:val="002D7FF7"/>
    <w:rsid w:val="002E1F89"/>
    <w:rsid w:val="002E3568"/>
    <w:rsid w:val="002E47A9"/>
    <w:rsid w:val="002E47B5"/>
    <w:rsid w:val="002E6B2E"/>
    <w:rsid w:val="002F1252"/>
    <w:rsid w:val="002F2683"/>
    <w:rsid w:val="002F398F"/>
    <w:rsid w:val="002F4E0E"/>
    <w:rsid w:val="002F6349"/>
    <w:rsid w:val="002F7E02"/>
    <w:rsid w:val="003001E6"/>
    <w:rsid w:val="003014A2"/>
    <w:rsid w:val="003015B2"/>
    <w:rsid w:val="0030399F"/>
    <w:rsid w:val="0030735F"/>
    <w:rsid w:val="003112C0"/>
    <w:rsid w:val="00313F98"/>
    <w:rsid w:val="00317B3C"/>
    <w:rsid w:val="00317F45"/>
    <w:rsid w:val="00320836"/>
    <w:rsid w:val="00320D41"/>
    <w:rsid w:val="0032103C"/>
    <w:rsid w:val="00321173"/>
    <w:rsid w:val="0032135D"/>
    <w:rsid w:val="00321B48"/>
    <w:rsid w:val="00322248"/>
    <w:rsid w:val="00323DDE"/>
    <w:rsid w:val="00323F25"/>
    <w:rsid w:val="00323FEC"/>
    <w:rsid w:val="0032543A"/>
    <w:rsid w:val="00325C86"/>
    <w:rsid w:val="00330E7A"/>
    <w:rsid w:val="00331962"/>
    <w:rsid w:val="00332416"/>
    <w:rsid w:val="003325CE"/>
    <w:rsid w:val="00332976"/>
    <w:rsid w:val="00333BD9"/>
    <w:rsid w:val="00334703"/>
    <w:rsid w:val="00334C03"/>
    <w:rsid w:val="00335C7D"/>
    <w:rsid w:val="00336E75"/>
    <w:rsid w:val="00337AAD"/>
    <w:rsid w:val="00337DCA"/>
    <w:rsid w:val="003404DF"/>
    <w:rsid w:val="003405B4"/>
    <w:rsid w:val="003416D8"/>
    <w:rsid w:val="00342CC7"/>
    <w:rsid w:val="00343DC9"/>
    <w:rsid w:val="00343F04"/>
    <w:rsid w:val="00343F39"/>
    <w:rsid w:val="00345BEB"/>
    <w:rsid w:val="00345DEF"/>
    <w:rsid w:val="0034602A"/>
    <w:rsid w:val="003470AA"/>
    <w:rsid w:val="00350BF1"/>
    <w:rsid w:val="00351599"/>
    <w:rsid w:val="00353BA4"/>
    <w:rsid w:val="00354D6E"/>
    <w:rsid w:val="00355CBD"/>
    <w:rsid w:val="00357412"/>
    <w:rsid w:val="00362998"/>
    <w:rsid w:val="0036310F"/>
    <w:rsid w:val="0036337A"/>
    <w:rsid w:val="0036429E"/>
    <w:rsid w:val="00366DE3"/>
    <w:rsid w:val="00372DC9"/>
    <w:rsid w:val="00373AC4"/>
    <w:rsid w:val="00374547"/>
    <w:rsid w:val="003757E5"/>
    <w:rsid w:val="003818D5"/>
    <w:rsid w:val="003821C8"/>
    <w:rsid w:val="00384AE7"/>
    <w:rsid w:val="00385A80"/>
    <w:rsid w:val="003860CF"/>
    <w:rsid w:val="00386938"/>
    <w:rsid w:val="00386A57"/>
    <w:rsid w:val="00391F60"/>
    <w:rsid w:val="00393779"/>
    <w:rsid w:val="00393AD8"/>
    <w:rsid w:val="00395F7C"/>
    <w:rsid w:val="003A0CBF"/>
    <w:rsid w:val="003A0CC7"/>
    <w:rsid w:val="003A12DA"/>
    <w:rsid w:val="003A1667"/>
    <w:rsid w:val="003A16B5"/>
    <w:rsid w:val="003A2074"/>
    <w:rsid w:val="003A2EFE"/>
    <w:rsid w:val="003A3231"/>
    <w:rsid w:val="003A35A1"/>
    <w:rsid w:val="003A4423"/>
    <w:rsid w:val="003A4567"/>
    <w:rsid w:val="003A686F"/>
    <w:rsid w:val="003A776B"/>
    <w:rsid w:val="003A7EFE"/>
    <w:rsid w:val="003B284C"/>
    <w:rsid w:val="003B4CC6"/>
    <w:rsid w:val="003B54B2"/>
    <w:rsid w:val="003C144F"/>
    <w:rsid w:val="003C1D19"/>
    <w:rsid w:val="003C243A"/>
    <w:rsid w:val="003C39C2"/>
    <w:rsid w:val="003C4CE2"/>
    <w:rsid w:val="003C51EB"/>
    <w:rsid w:val="003C5BC2"/>
    <w:rsid w:val="003C6C26"/>
    <w:rsid w:val="003C6F24"/>
    <w:rsid w:val="003D10D2"/>
    <w:rsid w:val="003D11C6"/>
    <w:rsid w:val="003D13FA"/>
    <w:rsid w:val="003D1BB6"/>
    <w:rsid w:val="003D2960"/>
    <w:rsid w:val="003D2F86"/>
    <w:rsid w:val="003D3381"/>
    <w:rsid w:val="003D3584"/>
    <w:rsid w:val="003D376F"/>
    <w:rsid w:val="003D3B9A"/>
    <w:rsid w:val="003D3C6E"/>
    <w:rsid w:val="003D3FA6"/>
    <w:rsid w:val="003D445D"/>
    <w:rsid w:val="003D44AF"/>
    <w:rsid w:val="003D4984"/>
    <w:rsid w:val="003D66D5"/>
    <w:rsid w:val="003D67EF"/>
    <w:rsid w:val="003D6E92"/>
    <w:rsid w:val="003D7D5C"/>
    <w:rsid w:val="003E1F35"/>
    <w:rsid w:val="003E585D"/>
    <w:rsid w:val="003E7FE1"/>
    <w:rsid w:val="003F2B96"/>
    <w:rsid w:val="003F5634"/>
    <w:rsid w:val="003F7B74"/>
    <w:rsid w:val="00400F4E"/>
    <w:rsid w:val="00405692"/>
    <w:rsid w:val="00405B78"/>
    <w:rsid w:val="00405EA2"/>
    <w:rsid w:val="004063AA"/>
    <w:rsid w:val="00407628"/>
    <w:rsid w:val="00407A8B"/>
    <w:rsid w:val="00407D0F"/>
    <w:rsid w:val="00412CE2"/>
    <w:rsid w:val="004134B7"/>
    <w:rsid w:val="00413962"/>
    <w:rsid w:val="0041469E"/>
    <w:rsid w:val="00416A99"/>
    <w:rsid w:val="00416C6B"/>
    <w:rsid w:val="004178BA"/>
    <w:rsid w:val="00421A12"/>
    <w:rsid w:val="004229BA"/>
    <w:rsid w:val="00424775"/>
    <w:rsid w:val="00425FEE"/>
    <w:rsid w:val="00434A11"/>
    <w:rsid w:val="004360D2"/>
    <w:rsid w:val="00437758"/>
    <w:rsid w:val="00437BFB"/>
    <w:rsid w:val="00441880"/>
    <w:rsid w:val="0044453D"/>
    <w:rsid w:val="00446031"/>
    <w:rsid w:val="0044711D"/>
    <w:rsid w:val="0044775B"/>
    <w:rsid w:val="004502B0"/>
    <w:rsid w:val="004509F1"/>
    <w:rsid w:val="0045279F"/>
    <w:rsid w:val="0045338F"/>
    <w:rsid w:val="00454174"/>
    <w:rsid w:val="00454564"/>
    <w:rsid w:val="00455AAE"/>
    <w:rsid w:val="004571EF"/>
    <w:rsid w:val="00457E32"/>
    <w:rsid w:val="00457EEB"/>
    <w:rsid w:val="004608AF"/>
    <w:rsid w:val="004610EB"/>
    <w:rsid w:val="0046209F"/>
    <w:rsid w:val="00462E2C"/>
    <w:rsid w:val="004647F8"/>
    <w:rsid w:val="004651B3"/>
    <w:rsid w:val="00465B10"/>
    <w:rsid w:val="00466335"/>
    <w:rsid w:val="00467C6D"/>
    <w:rsid w:val="00467F56"/>
    <w:rsid w:val="0047148C"/>
    <w:rsid w:val="00471A3C"/>
    <w:rsid w:val="00471E2E"/>
    <w:rsid w:val="0047285D"/>
    <w:rsid w:val="00474263"/>
    <w:rsid w:val="004775E5"/>
    <w:rsid w:val="00477D91"/>
    <w:rsid w:val="00480076"/>
    <w:rsid w:val="00481B1D"/>
    <w:rsid w:val="004824C6"/>
    <w:rsid w:val="00483367"/>
    <w:rsid w:val="00483432"/>
    <w:rsid w:val="00485AB5"/>
    <w:rsid w:val="00486157"/>
    <w:rsid w:val="004863D3"/>
    <w:rsid w:val="004871B0"/>
    <w:rsid w:val="00490148"/>
    <w:rsid w:val="004929DE"/>
    <w:rsid w:val="00492FC4"/>
    <w:rsid w:val="00494662"/>
    <w:rsid w:val="004961A3"/>
    <w:rsid w:val="004A0C19"/>
    <w:rsid w:val="004A1915"/>
    <w:rsid w:val="004A1920"/>
    <w:rsid w:val="004A24FD"/>
    <w:rsid w:val="004A2F4B"/>
    <w:rsid w:val="004A324B"/>
    <w:rsid w:val="004A4575"/>
    <w:rsid w:val="004A7EB9"/>
    <w:rsid w:val="004B0D0F"/>
    <w:rsid w:val="004B1BB7"/>
    <w:rsid w:val="004B4CE4"/>
    <w:rsid w:val="004B535F"/>
    <w:rsid w:val="004B5E5F"/>
    <w:rsid w:val="004B65F7"/>
    <w:rsid w:val="004B6BBC"/>
    <w:rsid w:val="004B7A1F"/>
    <w:rsid w:val="004C1450"/>
    <w:rsid w:val="004C1820"/>
    <w:rsid w:val="004C2443"/>
    <w:rsid w:val="004C249E"/>
    <w:rsid w:val="004C34D5"/>
    <w:rsid w:val="004C4F76"/>
    <w:rsid w:val="004C5BF8"/>
    <w:rsid w:val="004D3E7C"/>
    <w:rsid w:val="004E02F0"/>
    <w:rsid w:val="004E2C2A"/>
    <w:rsid w:val="004E2DA5"/>
    <w:rsid w:val="004E4ABF"/>
    <w:rsid w:val="004E5CE5"/>
    <w:rsid w:val="004E5FF8"/>
    <w:rsid w:val="004E674E"/>
    <w:rsid w:val="004E7118"/>
    <w:rsid w:val="004E7E98"/>
    <w:rsid w:val="004F1795"/>
    <w:rsid w:val="004F3AF5"/>
    <w:rsid w:val="004F53EF"/>
    <w:rsid w:val="004F69C5"/>
    <w:rsid w:val="00501815"/>
    <w:rsid w:val="00502908"/>
    <w:rsid w:val="00507803"/>
    <w:rsid w:val="0051085E"/>
    <w:rsid w:val="00510B62"/>
    <w:rsid w:val="00513868"/>
    <w:rsid w:val="005144B5"/>
    <w:rsid w:val="00515666"/>
    <w:rsid w:val="00516DEF"/>
    <w:rsid w:val="00517A03"/>
    <w:rsid w:val="005201E2"/>
    <w:rsid w:val="00522CB8"/>
    <w:rsid w:val="0052419F"/>
    <w:rsid w:val="0052491A"/>
    <w:rsid w:val="00524A8F"/>
    <w:rsid w:val="00524C23"/>
    <w:rsid w:val="00525A34"/>
    <w:rsid w:val="0053061B"/>
    <w:rsid w:val="0053251C"/>
    <w:rsid w:val="00533C45"/>
    <w:rsid w:val="00534499"/>
    <w:rsid w:val="00534C9C"/>
    <w:rsid w:val="0053623A"/>
    <w:rsid w:val="00536CF5"/>
    <w:rsid w:val="005374AB"/>
    <w:rsid w:val="005379E8"/>
    <w:rsid w:val="00540BD4"/>
    <w:rsid w:val="00542DB4"/>
    <w:rsid w:val="00544924"/>
    <w:rsid w:val="005462D3"/>
    <w:rsid w:val="00546D2B"/>
    <w:rsid w:val="00550034"/>
    <w:rsid w:val="0055123F"/>
    <w:rsid w:val="00551E36"/>
    <w:rsid w:val="00552328"/>
    <w:rsid w:val="005534B9"/>
    <w:rsid w:val="005535F7"/>
    <w:rsid w:val="00553C18"/>
    <w:rsid w:val="00554834"/>
    <w:rsid w:val="00554E7A"/>
    <w:rsid w:val="005558B7"/>
    <w:rsid w:val="0055629E"/>
    <w:rsid w:val="005565B8"/>
    <w:rsid w:val="00560845"/>
    <w:rsid w:val="005608C7"/>
    <w:rsid w:val="005619CF"/>
    <w:rsid w:val="00561EC7"/>
    <w:rsid w:val="0056317F"/>
    <w:rsid w:val="0056408B"/>
    <w:rsid w:val="00564245"/>
    <w:rsid w:val="00566E1D"/>
    <w:rsid w:val="005671FA"/>
    <w:rsid w:val="005676E9"/>
    <w:rsid w:val="00570556"/>
    <w:rsid w:val="005711D4"/>
    <w:rsid w:val="0057220D"/>
    <w:rsid w:val="005729B9"/>
    <w:rsid w:val="00572FAA"/>
    <w:rsid w:val="00573678"/>
    <w:rsid w:val="005774DF"/>
    <w:rsid w:val="00577E95"/>
    <w:rsid w:val="00577F41"/>
    <w:rsid w:val="0058012E"/>
    <w:rsid w:val="00581025"/>
    <w:rsid w:val="0058377D"/>
    <w:rsid w:val="005839CD"/>
    <w:rsid w:val="0058435C"/>
    <w:rsid w:val="005854D3"/>
    <w:rsid w:val="00586416"/>
    <w:rsid w:val="00586920"/>
    <w:rsid w:val="005869E3"/>
    <w:rsid w:val="00586B5B"/>
    <w:rsid w:val="00586D78"/>
    <w:rsid w:val="00590917"/>
    <w:rsid w:val="00591FB5"/>
    <w:rsid w:val="00593E89"/>
    <w:rsid w:val="00594F3C"/>
    <w:rsid w:val="005964A8"/>
    <w:rsid w:val="0059679D"/>
    <w:rsid w:val="0059701A"/>
    <w:rsid w:val="005976D5"/>
    <w:rsid w:val="005A298B"/>
    <w:rsid w:val="005A42EF"/>
    <w:rsid w:val="005A46D9"/>
    <w:rsid w:val="005A4701"/>
    <w:rsid w:val="005A6198"/>
    <w:rsid w:val="005B0484"/>
    <w:rsid w:val="005C0BBC"/>
    <w:rsid w:val="005C3111"/>
    <w:rsid w:val="005C3118"/>
    <w:rsid w:val="005C413A"/>
    <w:rsid w:val="005C4BDD"/>
    <w:rsid w:val="005C51EB"/>
    <w:rsid w:val="005C56EE"/>
    <w:rsid w:val="005C7053"/>
    <w:rsid w:val="005C7C9E"/>
    <w:rsid w:val="005D0744"/>
    <w:rsid w:val="005D1822"/>
    <w:rsid w:val="005D1A7F"/>
    <w:rsid w:val="005D1C9F"/>
    <w:rsid w:val="005D1F9F"/>
    <w:rsid w:val="005D2FE1"/>
    <w:rsid w:val="005D3A3F"/>
    <w:rsid w:val="005D3D1A"/>
    <w:rsid w:val="005D5514"/>
    <w:rsid w:val="005D5DD8"/>
    <w:rsid w:val="005D635A"/>
    <w:rsid w:val="005D753D"/>
    <w:rsid w:val="005E2EA2"/>
    <w:rsid w:val="005E42E9"/>
    <w:rsid w:val="005E5367"/>
    <w:rsid w:val="005E6D29"/>
    <w:rsid w:val="005E6FD3"/>
    <w:rsid w:val="005F3FE1"/>
    <w:rsid w:val="005F47D4"/>
    <w:rsid w:val="005F4C51"/>
    <w:rsid w:val="006003C1"/>
    <w:rsid w:val="00600AF1"/>
    <w:rsid w:val="00600EB8"/>
    <w:rsid w:val="0060171A"/>
    <w:rsid w:val="006020B9"/>
    <w:rsid w:val="00606BBE"/>
    <w:rsid w:val="00611362"/>
    <w:rsid w:val="00611D02"/>
    <w:rsid w:val="00614D03"/>
    <w:rsid w:val="0061514B"/>
    <w:rsid w:val="00616878"/>
    <w:rsid w:val="00616E99"/>
    <w:rsid w:val="0062068F"/>
    <w:rsid w:val="006209EE"/>
    <w:rsid w:val="00621B0E"/>
    <w:rsid w:val="00622C0D"/>
    <w:rsid w:val="00623220"/>
    <w:rsid w:val="006243E0"/>
    <w:rsid w:val="006246F0"/>
    <w:rsid w:val="00625D79"/>
    <w:rsid w:val="006314C3"/>
    <w:rsid w:val="0063241D"/>
    <w:rsid w:val="00632B72"/>
    <w:rsid w:val="00632B76"/>
    <w:rsid w:val="00634F36"/>
    <w:rsid w:val="00635610"/>
    <w:rsid w:val="00637CF7"/>
    <w:rsid w:val="00640588"/>
    <w:rsid w:val="006415D6"/>
    <w:rsid w:val="0064277A"/>
    <w:rsid w:val="00642CE0"/>
    <w:rsid w:val="006455DC"/>
    <w:rsid w:val="006473BB"/>
    <w:rsid w:val="00650E85"/>
    <w:rsid w:val="00651A6D"/>
    <w:rsid w:val="006522A8"/>
    <w:rsid w:val="00652826"/>
    <w:rsid w:val="00654F93"/>
    <w:rsid w:val="006550E5"/>
    <w:rsid w:val="00655AE6"/>
    <w:rsid w:val="00655F05"/>
    <w:rsid w:val="00660111"/>
    <w:rsid w:val="00662925"/>
    <w:rsid w:val="00662CB3"/>
    <w:rsid w:val="0066393B"/>
    <w:rsid w:val="00664CAF"/>
    <w:rsid w:val="006662E9"/>
    <w:rsid w:val="00666B12"/>
    <w:rsid w:val="00667E9D"/>
    <w:rsid w:val="00670DE8"/>
    <w:rsid w:val="00671278"/>
    <w:rsid w:val="00673226"/>
    <w:rsid w:val="00674C0C"/>
    <w:rsid w:val="006757F1"/>
    <w:rsid w:val="00675CB7"/>
    <w:rsid w:val="00682868"/>
    <w:rsid w:val="00682DB1"/>
    <w:rsid w:val="00684E3D"/>
    <w:rsid w:val="006861FB"/>
    <w:rsid w:val="006863B8"/>
    <w:rsid w:val="0069365E"/>
    <w:rsid w:val="00694897"/>
    <w:rsid w:val="006955EA"/>
    <w:rsid w:val="00696803"/>
    <w:rsid w:val="006978F9"/>
    <w:rsid w:val="00697DB8"/>
    <w:rsid w:val="006A0FD8"/>
    <w:rsid w:val="006A1973"/>
    <w:rsid w:val="006A1E06"/>
    <w:rsid w:val="006A2628"/>
    <w:rsid w:val="006A3BE2"/>
    <w:rsid w:val="006A4C27"/>
    <w:rsid w:val="006A5D11"/>
    <w:rsid w:val="006A671F"/>
    <w:rsid w:val="006A6C56"/>
    <w:rsid w:val="006B00BD"/>
    <w:rsid w:val="006B02DA"/>
    <w:rsid w:val="006B1006"/>
    <w:rsid w:val="006B173F"/>
    <w:rsid w:val="006B1C22"/>
    <w:rsid w:val="006B4ABD"/>
    <w:rsid w:val="006B59D6"/>
    <w:rsid w:val="006B74D3"/>
    <w:rsid w:val="006C23A6"/>
    <w:rsid w:val="006C5470"/>
    <w:rsid w:val="006C5E9D"/>
    <w:rsid w:val="006C64F3"/>
    <w:rsid w:val="006C6A85"/>
    <w:rsid w:val="006C6BC1"/>
    <w:rsid w:val="006C6DD0"/>
    <w:rsid w:val="006C6FD5"/>
    <w:rsid w:val="006D0640"/>
    <w:rsid w:val="006D0BDC"/>
    <w:rsid w:val="006D0EA1"/>
    <w:rsid w:val="006D3776"/>
    <w:rsid w:val="006D4D57"/>
    <w:rsid w:val="006D6801"/>
    <w:rsid w:val="006E0B27"/>
    <w:rsid w:val="006E0E5E"/>
    <w:rsid w:val="006E14D2"/>
    <w:rsid w:val="006E1A79"/>
    <w:rsid w:val="006E2078"/>
    <w:rsid w:val="006E253B"/>
    <w:rsid w:val="006E593A"/>
    <w:rsid w:val="006E5FEF"/>
    <w:rsid w:val="006E6705"/>
    <w:rsid w:val="006F0736"/>
    <w:rsid w:val="006F07E8"/>
    <w:rsid w:val="006F1710"/>
    <w:rsid w:val="006F2255"/>
    <w:rsid w:val="006F6F89"/>
    <w:rsid w:val="006F7AE6"/>
    <w:rsid w:val="007001A4"/>
    <w:rsid w:val="00700E86"/>
    <w:rsid w:val="00703595"/>
    <w:rsid w:val="00703844"/>
    <w:rsid w:val="007059C9"/>
    <w:rsid w:val="00706C9D"/>
    <w:rsid w:val="007070B1"/>
    <w:rsid w:val="007124A7"/>
    <w:rsid w:val="00714426"/>
    <w:rsid w:val="00714F85"/>
    <w:rsid w:val="007156DB"/>
    <w:rsid w:val="00716244"/>
    <w:rsid w:val="007170E4"/>
    <w:rsid w:val="00717B20"/>
    <w:rsid w:val="007213CA"/>
    <w:rsid w:val="00721D3D"/>
    <w:rsid w:val="00722260"/>
    <w:rsid w:val="00724F65"/>
    <w:rsid w:val="00726F23"/>
    <w:rsid w:val="007310A2"/>
    <w:rsid w:val="00731C8E"/>
    <w:rsid w:val="007327B0"/>
    <w:rsid w:val="00732979"/>
    <w:rsid w:val="00732DCD"/>
    <w:rsid w:val="007331C0"/>
    <w:rsid w:val="00734030"/>
    <w:rsid w:val="007340BC"/>
    <w:rsid w:val="00736534"/>
    <w:rsid w:val="007372F9"/>
    <w:rsid w:val="00737517"/>
    <w:rsid w:val="007377AC"/>
    <w:rsid w:val="007404E1"/>
    <w:rsid w:val="00740E95"/>
    <w:rsid w:val="0074154A"/>
    <w:rsid w:val="007416A4"/>
    <w:rsid w:val="00741ABD"/>
    <w:rsid w:val="00744CAE"/>
    <w:rsid w:val="00746C18"/>
    <w:rsid w:val="00746F50"/>
    <w:rsid w:val="007474BA"/>
    <w:rsid w:val="00747CEF"/>
    <w:rsid w:val="007509A2"/>
    <w:rsid w:val="00750D0E"/>
    <w:rsid w:val="00752E60"/>
    <w:rsid w:val="0075481C"/>
    <w:rsid w:val="00754BB9"/>
    <w:rsid w:val="00754DD2"/>
    <w:rsid w:val="0075558B"/>
    <w:rsid w:val="007627B8"/>
    <w:rsid w:val="00762F86"/>
    <w:rsid w:val="00763468"/>
    <w:rsid w:val="00763476"/>
    <w:rsid w:val="00763C60"/>
    <w:rsid w:val="00764918"/>
    <w:rsid w:val="00764DE7"/>
    <w:rsid w:val="007654C9"/>
    <w:rsid w:val="007660EE"/>
    <w:rsid w:val="00766DB0"/>
    <w:rsid w:val="007675F8"/>
    <w:rsid w:val="007679D0"/>
    <w:rsid w:val="00770AAF"/>
    <w:rsid w:val="007714E5"/>
    <w:rsid w:val="0077422C"/>
    <w:rsid w:val="0077471C"/>
    <w:rsid w:val="00774E68"/>
    <w:rsid w:val="00776A94"/>
    <w:rsid w:val="00776F94"/>
    <w:rsid w:val="007810DA"/>
    <w:rsid w:val="0078319A"/>
    <w:rsid w:val="00783935"/>
    <w:rsid w:val="00783D00"/>
    <w:rsid w:val="0078446F"/>
    <w:rsid w:val="00784B5F"/>
    <w:rsid w:val="00784E67"/>
    <w:rsid w:val="00785866"/>
    <w:rsid w:val="00786B15"/>
    <w:rsid w:val="0079218E"/>
    <w:rsid w:val="0079341F"/>
    <w:rsid w:val="00794547"/>
    <w:rsid w:val="00794B8A"/>
    <w:rsid w:val="00795BDE"/>
    <w:rsid w:val="007A1BCE"/>
    <w:rsid w:val="007A2921"/>
    <w:rsid w:val="007A322E"/>
    <w:rsid w:val="007A58E5"/>
    <w:rsid w:val="007A5A38"/>
    <w:rsid w:val="007A69F7"/>
    <w:rsid w:val="007A748B"/>
    <w:rsid w:val="007A7F97"/>
    <w:rsid w:val="007B0E27"/>
    <w:rsid w:val="007B18F1"/>
    <w:rsid w:val="007B311F"/>
    <w:rsid w:val="007B454F"/>
    <w:rsid w:val="007B4BE4"/>
    <w:rsid w:val="007C0E05"/>
    <w:rsid w:val="007C20C3"/>
    <w:rsid w:val="007C2655"/>
    <w:rsid w:val="007C36EA"/>
    <w:rsid w:val="007C40D5"/>
    <w:rsid w:val="007C43FB"/>
    <w:rsid w:val="007C557E"/>
    <w:rsid w:val="007D3194"/>
    <w:rsid w:val="007D4F47"/>
    <w:rsid w:val="007D55C4"/>
    <w:rsid w:val="007D5A87"/>
    <w:rsid w:val="007D5B36"/>
    <w:rsid w:val="007D6009"/>
    <w:rsid w:val="007D6021"/>
    <w:rsid w:val="007D69A7"/>
    <w:rsid w:val="007E5806"/>
    <w:rsid w:val="007E5EE9"/>
    <w:rsid w:val="007E63DE"/>
    <w:rsid w:val="007E7237"/>
    <w:rsid w:val="007F014C"/>
    <w:rsid w:val="007F0C83"/>
    <w:rsid w:val="007F2BAD"/>
    <w:rsid w:val="007F5017"/>
    <w:rsid w:val="007F55F2"/>
    <w:rsid w:val="007F5836"/>
    <w:rsid w:val="007F6047"/>
    <w:rsid w:val="007F608E"/>
    <w:rsid w:val="007F7D8F"/>
    <w:rsid w:val="008021CC"/>
    <w:rsid w:val="0080538A"/>
    <w:rsid w:val="00805C35"/>
    <w:rsid w:val="00806117"/>
    <w:rsid w:val="0081041F"/>
    <w:rsid w:val="008111D3"/>
    <w:rsid w:val="00811B90"/>
    <w:rsid w:val="00812C21"/>
    <w:rsid w:val="00812D7A"/>
    <w:rsid w:val="00813527"/>
    <w:rsid w:val="00815098"/>
    <w:rsid w:val="0081524A"/>
    <w:rsid w:val="008166E1"/>
    <w:rsid w:val="0081797A"/>
    <w:rsid w:val="008209C7"/>
    <w:rsid w:val="008222B0"/>
    <w:rsid w:val="00822336"/>
    <w:rsid w:val="0082361E"/>
    <w:rsid w:val="00823630"/>
    <w:rsid w:val="00825BF4"/>
    <w:rsid w:val="008318B4"/>
    <w:rsid w:val="008326A2"/>
    <w:rsid w:val="00832BEF"/>
    <w:rsid w:val="00832CF1"/>
    <w:rsid w:val="00834DAF"/>
    <w:rsid w:val="0083537F"/>
    <w:rsid w:val="00836329"/>
    <w:rsid w:val="008370DD"/>
    <w:rsid w:val="00837AEE"/>
    <w:rsid w:val="00837BF7"/>
    <w:rsid w:val="00840130"/>
    <w:rsid w:val="00840AB0"/>
    <w:rsid w:val="00840AE6"/>
    <w:rsid w:val="0084112C"/>
    <w:rsid w:val="008413E1"/>
    <w:rsid w:val="00841651"/>
    <w:rsid w:val="00841F6E"/>
    <w:rsid w:val="00842C97"/>
    <w:rsid w:val="008432CA"/>
    <w:rsid w:val="008450E1"/>
    <w:rsid w:val="0084544E"/>
    <w:rsid w:val="00845773"/>
    <w:rsid w:val="00846DE4"/>
    <w:rsid w:val="0084787C"/>
    <w:rsid w:val="00847C60"/>
    <w:rsid w:val="00851BD2"/>
    <w:rsid w:val="008543B3"/>
    <w:rsid w:val="00856555"/>
    <w:rsid w:val="008565D5"/>
    <w:rsid w:val="00857661"/>
    <w:rsid w:val="0086039A"/>
    <w:rsid w:val="00860A8B"/>
    <w:rsid w:val="00860F2B"/>
    <w:rsid w:val="00860FA3"/>
    <w:rsid w:val="00862FD6"/>
    <w:rsid w:val="00863B12"/>
    <w:rsid w:val="00865A3D"/>
    <w:rsid w:val="00867598"/>
    <w:rsid w:val="008703F0"/>
    <w:rsid w:val="0087120C"/>
    <w:rsid w:val="008718A1"/>
    <w:rsid w:val="00871F43"/>
    <w:rsid w:val="008733F6"/>
    <w:rsid w:val="008747D5"/>
    <w:rsid w:val="008754B3"/>
    <w:rsid w:val="0087676F"/>
    <w:rsid w:val="00877ECA"/>
    <w:rsid w:val="00881277"/>
    <w:rsid w:val="00883DEA"/>
    <w:rsid w:val="00884D5B"/>
    <w:rsid w:val="00885C61"/>
    <w:rsid w:val="00886AB9"/>
    <w:rsid w:val="00890DE7"/>
    <w:rsid w:val="008918CB"/>
    <w:rsid w:val="00891D8E"/>
    <w:rsid w:val="00891F3E"/>
    <w:rsid w:val="00896B12"/>
    <w:rsid w:val="00897D71"/>
    <w:rsid w:val="008A0B6C"/>
    <w:rsid w:val="008A2DCA"/>
    <w:rsid w:val="008A3636"/>
    <w:rsid w:val="008A383C"/>
    <w:rsid w:val="008A5816"/>
    <w:rsid w:val="008A584D"/>
    <w:rsid w:val="008A5B6C"/>
    <w:rsid w:val="008A62BD"/>
    <w:rsid w:val="008A6500"/>
    <w:rsid w:val="008A7395"/>
    <w:rsid w:val="008B29C5"/>
    <w:rsid w:val="008B2A43"/>
    <w:rsid w:val="008B3503"/>
    <w:rsid w:val="008B3A6A"/>
    <w:rsid w:val="008B54F7"/>
    <w:rsid w:val="008B6736"/>
    <w:rsid w:val="008B7B14"/>
    <w:rsid w:val="008C079F"/>
    <w:rsid w:val="008C0841"/>
    <w:rsid w:val="008C5F52"/>
    <w:rsid w:val="008D01BD"/>
    <w:rsid w:val="008D0F3D"/>
    <w:rsid w:val="008D1E01"/>
    <w:rsid w:val="008D5E5F"/>
    <w:rsid w:val="008D5F9F"/>
    <w:rsid w:val="008D6183"/>
    <w:rsid w:val="008E03FC"/>
    <w:rsid w:val="008E3BF9"/>
    <w:rsid w:val="008E3DEE"/>
    <w:rsid w:val="008E4199"/>
    <w:rsid w:val="008E4770"/>
    <w:rsid w:val="008E5A2D"/>
    <w:rsid w:val="008E66BC"/>
    <w:rsid w:val="008E6E6C"/>
    <w:rsid w:val="008E771E"/>
    <w:rsid w:val="008F108B"/>
    <w:rsid w:val="008F3CAC"/>
    <w:rsid w:val="008F5AFF"/>
    <w:rsid w:val="008F6052"/>
    <w:rsid w:val="008F65D5"/>
    <w:rsid w:val="008F65E7"/>
    <w:rsid w:val="008F7B0F"/>
    <w:rsid w:val="009000CA"/>
    <w:rsid w:val="00900F31"/>
    <w:rsid w:val="00900F81"/>
    <w:rsid w:val="0090585C"/>
    <w:rsid w:val="00905CBC"/>
    <w:rsid w:val="00906509"/>
    <w:rsid w:val="009067EB"/>
    <w:rsid w:val="009068DB"/>
    <w:rsid w:val="0090798D"/>
    <w:rsid w:val="00910F4F"/>
    <w:rsid w:val="00911ABC"/>
    <w:rsid w:val="009125B2"/>
    <w:rsid w:val="00912EDE"/>
    <w:rsid w:val="00914E4A"/>
    <w:rsid w:val="00916475"/>
    <w:rsid w:val="009164BE"/>
    <w:rsid w:val="009171DF"/>
    <w:rsid w:val="00922144"/>
    <w:rsid w:val="0092273E"/>
    <w:rsid w:val="00922F38"/>
    <w:rsid w:val="00923195"/>
    <w:rsid w:val="009244CA"/>
    <w:rsid w:val="0092494A"/>
    <w:rsid w:val="00926073"/>
    <w:rsid w:val="00927249"/>
    <w:rsid w:val="00927932"/>
    <w:rsid w:val="009301E6"/>
    <w:rsid w:val="00930B70"/>
    <w:rsid w:val="00934482"/>
    <w:rsid w:val="00934E00"/>
    <w:rsid w:val="00934F5C"/>
    <w:rsid w:val="00936342"/>
    <w:rsid w:val="00940FC4"/>
    <w:rsid w:val="00941E6C"/>
    <w:rsid w:val="009428CB"/>
    <w:rsid w:val="00945A0B"/>
    <w:rsid w:val="00945F3B"/>
    <w:rsid w:val="00946C02"/>
    <w:rsid w:val="00946E48"/>
    <w:rsid w:val="00947CCC"/>
    <w:rsid w:val="0095210A"/>
    <w:rsid w:val="00952744"/>
    <w:rsid w:val="00952FBC"/>
    <w:rsid w:val="0095321E"/>
    <w:rsid w:val="009542CF"/>
    <w:rsid w:val="00954526"/>
    <w:rsid w:val="00954A37"/>
    <w:rsid w:val="00957727"/>
    <w:rsid w:val="00957959"/>
    <w:rsid w:val="009601C6"/>
    <w:rsid w:val="00966242"/>
    <w:rsid w:val="0096652B"/>
    <w:rsid w:val="00966A82"/>
    <w:rsid w:val="00967184"/>
    <w:rsid w:val="00967435"/>
    <w:rsid w:val="00972AA9"/>
    <w:rsid w:val="00973CF0"/>
    <w:rsid w:val="0097410C"/>
    <w:rsid w:val="00974FFC"/>
    <w:rsid w:val="0097579D"/>
    <w:rsid w:val="009761EF"/>
    <w:rsid w:val="00976C95"/>
    <w:rsid w:val="00976FFF"/>
    <w:rsid w:val="0097719A"/>
    <w:rsid w:val="00977CB0"/>
    <w:rsid w:val="00977DBC"/>
    <w:rsid w:val="009840C0"/>
    <w:rsid w:val="0098516D"/>
    <w:rsid w:val="009866BD"/>
    <w:rsid w:val="009866E9"/>
    <w:rsid w:val="00986782"/>
    <w:rsid w:val="00992CE6"/>
    <w:rsid w:val="009934A4"/>
    <w:rsid w:val="00993885"/>
    <w:rsid w:val="00993921"/>
    <w:rsid w:val="00997510"/>
    <w:rsid w:val="009A2883"/>
    <w:rsid w:val="009A2DC3"/>
    <w:rsid w:val="009A2EDD"/>
    <w:rsid w:val="009A449B"/>
    <w:rsid w:val="009A5648"/>
    <w:rsid w:val="009A7169"/>
    <w:rsid w:val="009B2F19"/>
    <w:rsid w:val="009B4562"/>
    <w:rsid w:val="009B5E00"/>
    <w:rsid w:val="009B7447"/>
    <w:rsid w:val="009B75B6"/>
    <w:rsid w:val="009C1D5E"/>
    <w:rsid w:val="009C60CC"/>
    <w:rsid w:val="009C62E4"/>
    <w:rsid w:val="009C6F82"/>
    <w:rsid w:val="009C7EDF"/>
    <w:rsid w:val="009D0E95"/>
    <w:rsid w:val="009D21AB"/>
    <w:rsid w:val="009D3362"/>
    <w:rsid w:val="009D346E"/>
    <w:rsid w:val="009D4F5B"/>
    <w:rsid w:val="009D6C26"/>
    <w:rsid w:val="009D7BB1"/>
    <w:rsid w:val="009E0B10"/>
    <w:rsid w:val="009E0FD0"/>
    <w:rsid w:val="009E1B6C"/>
    <w:rsid w:val="009E1D91"/>
    <w:rsid w:val="009E4498"/>
    <w:rsid w:val="009E4803"/>
    <w:rsid w:val="009E5C62"/>
    <w:rsid w:val="009F072A"/>
    <w:rsid w:val="009F2D79"/>
    <w:rsid w:val="009F4839"/>
    <w:rsid w:val="009F55A1"/>
    <w:rsid w:val="00A0036E"/>
    <w:rsid w:val="00A00C35"/>
    <w:rsid w:val="00A02BFF"/>
    <w:rsid w:val="00A031B2"/>
    <w:rsid w:val="00A032E9"/>
    <w:rsid w:val="00A03831"/>
    <w:rsid w:val="00A0420F"/>
    <w:rsid w:val="00A05A11"/>
    <w:rsid w:val="00A07DD8"/>
    <w:rsid w:val="00A105A7"/>
    <w:rsid w:val="00A14E92"/>
    <w:rsid w:val="00A20047"/>
    <w:rsid w:val="00A2133F"/>
    <w:rsid w:val="00A221B1"/>
    <w:rsid w:val="00A2504E"/>
    <w:rsid w:val="00A25F5E"/>
    <w:rsid w:val="00A2644C"/>
    <w:rsid w:val="00A267EB"/>
    <w:rsid w:val="00A274D9"/>
    <w:rsid w:val="00A27B22"/>
    <w:rsid w:val="00A27F47"/>
    <w:rsid w:val="00A30248"/>
    <w:rsid w:val="00A32C13"/>
    <w:rsid w:val="00A33ABB"/>
    <w:rsid w:val="00A346B2"/>
    <w:rsid w:val="00A358E2"/>
    <w:rsid w:val="00A35B8E"/>
    <w:rsid w:val="00A36860"/>
    <w:rsid w:val="00A41A76"/>
    <w:rsid w:val="00A42FB8"/>
    <w:rsid w:val="00A4373B"/>
    <w:rsid w:val="00A43F30"/>
    <w:rsid w:val="00A47109"/>
    <w:rsid w:val="00A51B15"/>
    <w:rsid w:val="00A52B3D"/>
    <w:rsid w:val="00A52D9B"/>
    <w:rsid w:val="00A5328C"/>
    <w:rsid w:val="00A54283"/>
    <w:rsid w:val="00A542F9"/>
    <w:rsid w:val="00A5453E"/>
    <w:rsid w:val="00A551A8"/>
    <w:rsid w:val="00A55544"/>
    <w:rsid w:val="00A56AE1"/>
    <w:rsid w:val="00A62F7F"/>
    <w:rsid w:val="00A63EEE"/>
    <w:rsid w:val="00A645E8"/>
    <w:rsid w:val="00A66000"/>
    <w:rsid w:val="00A663F7"/>
    <w:rsid w:val="00A67F45"/>
    <w:rsid w:val="00A7046E"/>
    <w:rsid w:val="00A70556"/>
    <w:rsid w:val="00A70758"/>
    <w:rsid w:val="00A70826"/>
    <w:rsid w:val="00A719BE"/>
    <w:rsid w:val="00A7268D"/>
    <w:rsid w:val="00A72B5B"/>
    <w:rsid w:val="00A72BDF"/>
    <w:rsid w:val="00A7327D"/>
    <w:rsid w:val="00A73CA6"/>
    <w:rsid w:val="00A75375"/>
    <w:rsid w:val="00A76A69"/>
    <w:rsid w:val="00A76A7C"/>
    <w:rsid w:val="00A806CC"/>
    <w:rsid w:val="00A81518"/>
    <w:rsid w:val="00A8230A"/>
    <w:rsid w:val="00A83F3C"/>
    <w:rsid w:val="00A840DF"/>
    <w:rsid w:val="00A843F8"/>
    <w:rsid w:val="00A8461F"/>
    <w:rsid w:val="00A867D3"/>
    <w:rsid w:val="00A87B43"/>
    <w:rsid w:val="00A902F0"/>
    <w:rsid w:val="00A90AD8"/>
    <w:rsid w:val="00A929EF"/>
    <w:rsid w:val="00A93822"/>
    <w:rsid w:val="00A93C28"/>
    <w:rsid w:val="00A93F8F"/>
    <w:rsid w:val="00A9429C"/>
    <w:rsid w:val="00A95A84"/>
    <w:rsid w:val="00A964BF"/>
    <w:rsid w:val="00A96BBF"/>
    <w:rsid w:val="00AA5257"/>
    <w:rsid w:val="00AB0F7B"/>
    <w:rsid w:val="00AB1CBC"/>
    <w:rsid w:val="00AB2FAC"/>
    <w:rsid w:val="00AB420B"/>
    <w:rsid w:val="00AB59BE"/>
    <w:rsid w:val="00AB6F31"/>
    <w:rsid w:val="00AB78C4"/>
    <w:rsid w:val="00AC09A5"/>
    <w:rsid w:val="00AC2E24"/>
    <w:rsid w:val="00AC318A"/>
    <w:rsid w:val="00AC45A2"/>
    <w:rsid w:val="00AC577A"/>
    <w:rsid w:val="00AC599F"/>
    <w:rsid w:val="00AC717A"/>
    <w:rsid w:val="00AD1664"/>
    <w:rsid w:val="00AD1E3F"/>
    <w:rsid w:val="00AD44D7"/>
    <w:rsid w:val="00AD45DD"/>
    <w:rsid w:val="00AD4F68"/>
    <w:rsid w:val="00AE0957"/>
    <w:rsid w:val="00AE25BB"/>
    <w:rsid w:val="00AE49E9"/>
    <w:rsid w:val="00AE645E"/>
    <w:rsid w:val="00AF4A55"/>
    <w:rsid w:val="00AF4D61"/>
    <w:rsid w:val="00AF554A"/>
    <w:rsid w:val="00AF7469"/>
    <w:rsid w:val="00AF7E52"/>
    <w:rsid w:val="00B00E02"/>
    <w:rsid w:val="00B01C43"/>
    <w:rsid w:val="00B01CD3"/>
    <w:rsid w:val="00B0255D"/>
    <w:rsid w:val="00B02711"/>
    <w:rsid w:val="00B02921"/>
    <w:rsid w:val="00B030DF"/>
    <w:rsid w:val="00B03B19"/>
    <w:rsid w:val="00B03F96"/>
    <w:rsid w:val="00B05A3A"/>
    <w:rsid w:val="00B065D0"/>
    <w:rsid w:val="00B1103E"/>
    <w:rsid w:val="00B11CB8"/>
    <w:rsid w:val="00B13143"/>
    <w:rsid w:val="00B1385B"/>
    <w:rsid w:val="00B16C10"/>
    <w:rsid w:val="00B20C9D"/>
    <w:rsid w:val="00B20CC7"/>
    <w:rsid w:val="00B20EC4"/>
    <w:rsid w:val="00B2190B"/>
    <w:rsid w:val="00B219E4"/>
    <w:rsid w:val="00B230D2"/>
    <w:rsid w:val="00B230FF"/>
    <w:rsid w:val="00B24306"/>
    <w:rsid w:val="00B2687C"/>
    <w:rsid w:val="00B273BE"/>
    <w:rsid w:val="00B30884"/>
    <w:rsid w:val="00B30EB0"/>
    <w:rsid w:val="00B3181E"/>
    <w:rsid w:val="00B31F8A"/>
    <w:rsid w:val="00B32B43"/>
    <w:rsid w:val="00B33211"/>
    <w:rsid w:val="00B333F2"/>
    <w:rsid w:val="00B33FE7"/>
    <w:rsid w:val="00B34C7C"/>
    <w:rsid w:val="00B34CED"/>
    <w:rsid w:val="00B35A2B"/>
    <w:rsid w:val="00B36BE1"/>
    <w:rsid w:val="00B36EC9"/>
    <w:rsid w:val="00B36EF7"/>
    <w:rsid w:val="00B40715"/>
    <w:rsid w:val="00B4109F"/>
    <w:rsid w:val="00B41D8D"/>
    <w:rsid w:val="00B42850"/>
    <w:rsid w:val="00B43D66"/>
    <w:rsid w:val="00B4427C"/>
    <w:rsid w:val="00B44A88"/>
    <w:rsid w:val="00B44D6D"/>
    <w:rsid w:val="00B478D7"/>
    <w:rsid w:val="00B51DEB"/>
    <w:rsid w:val="00B539BE"/>
    <w:rsid w:val="00B53C46"/>
    <w:rsid w:val="00B54E6C"/>
    <w:rsid w:val="00B56714"/>
    <w:rsid w:val="00B57225"/>
    <w:rsid w:val="00B60693"/>
    <w:rsid w:val="00B60ACF"/>
    <w:rsid w:val="00B60FC4"/>
    <w:rsid w:val="00B61375"/>
    <w:rsid w:val="00B62324"/>
    <w:rsid w:val="00B63495"/>
    <w:rsid w:val="00B63C82"/>
    <w:rsid w:val="00B6457B"/>
    <w:rsid w:val="00B666A0"/>
    <w:rsid w:val="00B66F2E"/>
    <w:rsid w:val="00B7207E"/>
    <w:rsid w:val="00B73D0D"/>
    <w:rsid w:val="00B74383"/>
    <w:rsid w:val="00B76933"/>
    <w:rsid w:val="00B7694E"/>
    <w:rsid w:val="00B77503"/>
    <w:rsid w:val="00B81D28"/>
    <w:rsid w:val="00B83160"/>
    <w:rsid w:val="00B83CE2"/>
    <w:rsid w:val="00B8583A"/>
    <w:rsid w:val="00B85A31"/>
    <w:rsid w:val="00B861B7"/>
    <w:rsid w:val="00B87966"/>
    <w:rsid w:val="00B90BFE"/>
    <w:rsid w:val="00B9177F"/>
    <w:rsid w:val="00B93394"/>
    <w:rsid w:val="00B935DA"/>
    <w:rsid w:val="00B94F20"/>
    <w:rsid w:val="00B95C23"/>
    <w:rsid w:val="00B96614"/>
    <w:rsid w:val="00B978AC"/>
    <w:rsid w:val="00BA0041"/>
    <w:rsid w:val="00BA0DB4"/>
    <w:rsid w:val="00BA112B"/>
    <w:rsid w:val="00BA2183"/>
    <w:rsid w:val="00BA3F20"/>
    <w:rsid w:val="00BA4D9D"/>
    <w:rsid w:val="00BA56BC"/>
    <w:rsid w:val="00BA593A"/>
    <w:rsid w:val="00BA7050"/>
    <w:rsid w:val="00BA7661"/>
    <w:rsid w:val="00BB030F"/>
    <w:rsid w:val="00BB0345"/>
    <w:rsid w:val="00BB0C29"/>
    <w:rsid w:val="00BB1D52"/>
    <w:rsid w:val="00BB2D23"/>
    <w:rsid w:val="00BB4129"/>
    <w:rsid w:val="00BB4FC0"/>
    <w:rsid w:val="00BB50A1"/>
    <w:rsid w:val="00BB6431"/>
    <w:rsid w:val="00BB64AB"/>
    <w:rsid w:val="00BB6B94"/>
    <w:rsid w:val="00BC0061"/>
    <w:rsid w:val="00BC35B5"/>
    <w:rsid w:val="00BC522E"/>
    <w:rsid w:val="00BC5BD1"/>
    <w:rsid w:val="00BD02EA"/>
    <w:rsid w:val="00BD1446"/>
    <w:rsid w:val="00BD3E55"/>
    <w:rsid w:val="00BD4506"/>
    <w:rsid w:val="00BD633E"/>
    <w:rsid w:val="00BD63A2"/>
    <w:rsid w:val="00BE1370"/>
    <w:rsid w:val="00BE7719"/>
    <w:rsid w:val="00BF04F8"/>
    <w:rsid w:val="00BF132A"/>
    <w:rsid w:val="00BF166E"/>
    <w:rsid w:val="00BF2AE4"/>
    <w:rsid w:val="00BF4DAB"/>
    <w:rsid w:val="00BF6F41"/>
    <w:rsid w:val="00C01396"/>
    <w:rsid w:val="00C046C3"/>
    <w:rsid w:val="00C06195"/>
    <w:rsid w:val="00C075F3"/>
    <w:rsid w:val="00C07829"/>
    <w:rsid w:val="00C113BD"/>
    <w:rsid w:val="00C115B5"/>
    <w:rsid w:val="00C120CB"/>
    <w:rsid w:val="00C1212E"/>
    <w:rsid w:val="00C127B5"/>
    <w:rsid w:val="00C12E5E"/>
    <w:rsid w:val="00C13011"/>
    <w:rsid w:val="00C13182"/>
    <w:rsid w:val="00C15EBA"/>
    <w:rsid w:val="00C160A5"/>
    <w:rsid w:val="00C16A9A"/>
    <w:rsid w:val="00C1770F"/>
    <w:rsid w:val="00C20BC7"/>
    <w:rsid w:val="00C22D8E"/>
    <w:rsid w:val="00C25A2A"/>
    <w:rsid w:val="00C25C41"/>
    <w:rsid w:val="00C2725E"/>
    <w:rsid w:val="00C27335"/>
    <w:rsid w:val="00C30B93"/>
    <w:rsid w:val="00C32E92"/>
    <w:rsid w:val="00C34DA2"/>
    <w:rsid w:val="00C35470"/>
    <w:rsid w:val="00C356E5"/>
    <w:rsid w:val="00C35A68"/>
    <w:rsid w:val="00C3600F"/>
    <w:rsid w:val="00C365F6"/>
    <w:rsid w:val="00C366CC"/>
    <w:rsid w:val="00C371C3"/>
    <w:rsid w:val="00C3749E"/>
    <w:rsid w:val="00C3785F"/>
    <w:rsid w:val="00C37D79"/>
    <w:rsid w:val="00C40A0F"/>
    <w:rsid w:val="00C41082"/>
    <w:rsid w:val="00C4168B"/>
    <w:rsid w:val="00C46B25"/>
    <w:rsid w:val="00C47C57"/>
    <w:rsid w:val="00C50D3E"/>
    <w:rsid w:val="00C544C0"/>
    <w:rsid w:val="00C5461D"/>
    <w:rsid w:val="00C5622A"/>
    <w:rsid w:val="00C6059D"/>
    <w:rsid w:val="00C61C42"/>
    <w:rsid w:val="00C63C53"/>
    <w:rsid w:val="00C66C0C"/>
    <w:rsid w:val="00C67022"/>
    <w:rsid w:val="00C67481"/>
    <w:rsid w:val="00C70397"/>
    <w:rsid w:val="00C71826"/>
    <w:rsid w:val="00C74F32"/>
    <w:rsid w:val="00C7672B"/>
    <w:rsid w:val="00C7797B"/>
    <w:rsid w:val="00C8218C"/>
    <w:rsid w:val="00C82D55"/>
    <w:rsid w:val="00C833CD"/>
    <w:rsid w:val="00C83C47"/>
    <w:rsid w:val="00C841CA"/>
    <w:rsid w:val="00C875A7"/>
    <w:rsid w:val="00C91CA3"/>
    <w:rsid w:val="00C91CE0"/>
    <w:rsid w:val="00C93446"/>
    <w:rsid w:val="00C94A3B"/>
    <w:rsid w:val="00C963ED"/>
    <w:rsid w:val="00C96915"/>
    <w:rsid w:val="00CA1917"/>
    <w:rsid w:val="00CA208D"/>
    <w:rsid w:val="00CA2892"/>
    <w:rsid w:val="00CA3AD3"/>
    <w:rsid w:val="00CA7291"/>
    <w:rsid w:val="00CA7C26"/>
    <w:rsid w:val="00CA7C57"/>
    <w:rsid w:val="00CB03C5"/>
    <w:rsid w:val="00CB1294"/>
    <w:rsid w:val="00CB1571"/>
    <w:rsid w:val="00CB2AB0"/>
    <w:rsid w:val="00CB3397"/>
    <w:rsid w:val="00CB5455"/>
    <w:rsid w:val="00CB74DA"/>
    <w:rsid w:val="00CB75D5"/>
    <w:rsid w:val="00CC0D71"/>
    <w:rsid w:val="00CC1474"/>
    <w:rsid w:val="00CC2376"/>
    <w:rsid w:val="00CC26A7"/>
    <w:rsid w:val="00CC3B53"/>
    <w:rsid w:val="00CC52FF"/>
    <w:rsid w:val="00CC69A6"/>
    <w:rsid w:val="00CD13FC"/>
    <w:rsid w:val="00CD1549"/>
    <w:rsid w:val="00CD2B41"/>
    <w:rsid w:val="00CD38CE"/>
    <w:rsid w:val="00CD4433"/>
    <w:rsid w:val="00CD4E8B"/>
    <w:rsid w:val="00CD5CE8"/>
    <w:rsid w:val="00CE0782"/>
    <w:rsid w:val="00CE2183"/>
    <w:rsid w:val="00CE2479"/>
    <w:rsid w:val="00CE59E7"/>
    <w:rsid w:val="00CE6987"/>
    <w:rsid w:val="00CE724B"/>
    <w:rsid w:val="00CF09E9"/>
    <w:rsid w:val="00CF388D"/>
    <w:rsid w:val="00CF4604"/>
    <w:rsid w:val="00CF6189"/>
    <w:rsid w:val="00CF72DA"/>
    <w:rsid w:val="00D007C4"/>
    <w:rsid w:val="00D02FF5"/>
    <w:rsid w:val="00D05906"/>
    <w:rsid w:val="00D07782"/>
    <w:rsid w:val="00D1084A"/>
    <w:rsid w:val="00D10982"/>
    <w:rsid w:val="00D10CA6"/>
    <w:rsid w:val="00D1324B"/>
    <w:rsid w:val="00D143AB"/>
    <w:rsid w:val="00D1444F"/>
    <w:rsid w:val="00D15FBC"/>
    <w:rsid w:val="00D175D5"/>
    <w:rsid w:val="00D209BA"/>
    <w:rsid w:val="00D23B97"/>
    <w:rsid w:val="00D26E41"/>
    <w:rsid w:val="00D30DBA"/>
    <w:rsid w:val="00D31C8B"/>
    <w:rsid w:val="00D331D0"/>
    <w:rsid w:val="00D3629A"/>
    <w:rsid w:val="00D374AE"/>
    <w:rsid w:val="00D408E6"/>
    <w:rsid w:val="00D40AEB"/>
    <w:rsid w:val="00D4180D"/>
    <w:rsid w:val="00D4381A"/>
    <w:rsid w:val="00D45E8B"/>
    <w:rsid w:val="00D50B95"/>
    <w:rsid w:val="00D51509"/>
    <w:rsid w:val="00D51D9D"/>
    <w:rsid w:val="00D53AB5"/>
    <w:rsid w:val="00D56443"/>
    <w:rsid w:val="00D61340"/>
    <w:rsid w:val="00D629DA"/>
    <w:rsid w:val="00D63E17"/>
    <w:rsid w:val="00D6504D"/>
    <w:rsid w:val="00D652CA"/>
    <w:rsid w:val="00D66259"/>
    <w:rsid w:val="00D710A3"/>
    <w:rsid w:val="00D72DF6"/>
    <w:rsid w:val="00D73920"/>
    <w:rsid w:val="00D752DF"/>
    <w:rsid w:val="00D756F4"/>
    <w:rsid w:val="00D7575B"/>
    <w:rsid w:val="00D758BE"/>
    <w:rsid w:val="00D77D37"/>
    <w:rsid w:val="00D8220C"/>
    <w:rsid w:val="00D82D52"/>
    <w:rsid w:val="00D82D64"/>
    <w:rsid w:val="00D82FC5"/>
    <w:rsid w:val="00D84D2F"/>
    <w:rsid w:val="00D8585A"/>
    <w:rsid w:val="00D858D4"/>
    <w:rsid w:val="00D87BBB"/>
    <w:rsid w:val="00D91591"/>
    <w:rsid w:val="00D91EDE"/>
    <w:rsid w:val="00D92B05"/>
    <w:rsid w:val="00D93468"/>
    <w:rsid w:val="00D94EBC"/>
    <w:rsid w:val="00D97065"/>
    <w:rsid w:val="00DA3EF5"/>
    <w:rsid w:val="00DA57E5"/>
    <w:rsid w:val="00DA6264"/>
    <w:rsid w:val="00DA6AF6"/>
    <w:rsid w:val="00DB00AE"/>
    <w:rsid w:val="00DB3139"/>
    <w:rsid w:val="00DB66D7"/>
    <w:rsid w:val="00DB732C"/>
    <w:rsid w:val="00DC0B08"/>
    <w:rsid w:val="00DC35A7"/>
    <w:rsid w:val="00DC4177"/>
    <w:rsid w:val="00DC5099"/>
    <w:rsid w:val="00DC636D"/>
    <w:rsid w:val="00DC7EC7"/>
    <w:rsid w:val="00DD4183"/>
    <w:rsid w:val="00DD4D9F"/>
    <w:rsid w:val="00DD51C5"/>
    <w:rsid w:val="00DD5897"/>
    <w:rsid w:val="00DD6D14"/>
    <w:rsid w:val="00DE3AC2"/>
    <w:rsid w:val="00DE45BE"/>
    <w:rsid w:val="00DE52FC"/>
    <w:rsid w:val="00DE61EF"/>
    <w:rsid w:val="00DE785E"/>
    <w:rsid w:val="00DF0FC3"/>
    <w:rsid w:val="00DF2A4D"/>
    <w:rsid w:val="00DF35A4"/>
    <w:rsid w:val="00DF3B71"/>
    <w:rsid w:val="00DF68A1"/>
    <w:rsid w:val="00DF705A"/>
    <w:rsid w:val="00DF756B"/>
    <w:rsid w:val="00DF795A"/>
    <w:rsid w:val="00E0172F"/>
    <w:rsid w:val="00E0176B"/>
    <w:rsid w:val="00E0387D"/>
    <w:rsid w:val="00E03C1A"/>
    <w:rsid w:val="00E0433E"/>
    <w:rsid w:val="00E058B4"/>
    <w:rsid w:val="00E06D7C"/>
    <w:rsid w:val="00E118F5"/>
    <w:rsid w:val="00E12265"/>
    <w:rsid w:val="00E13CEC"/>
    <w:rsid w:val="00E14A3C"/>
    <w:rsid w:val="00E15662"/>
    <w:rsid w:val="00E15EEC"/>
    <w:rsid w:val="00E17835"/>
    <w:rsid w:val="00E17B4F"/>
    <w:rsid w:val="00E20790"/>
    <w:rsid w:val="00E20995"/>
    <w:rsid w:val="00E21564"/>
    <w:rsid w:val="00E233E4"/>
    <w:rsid w:val="00E23613"/>
    <w:rsid w:val="00E2625C"/>
    <w:rsid w:val="00E275DA"/>
    <w:rsid w:val="00E30623"/>
    <w:rsid w:val="00E31409"/>
    <w:rsid w:val="00E31744"/>
    <w:rsid w:val="00E321E9"/>
    <w:rsid w:val="00E34A21"/>
    <w:rsid w:val="00E34D43"/>
    <w:rsid w:val="00E368A6"/>
    <w:rsid w:val="00E37005"/>
    <w:rsid w:val="00E376D1"/>
    <w:rsid w:val="00E40ACC"/>
    <w:rsid w:val="00E41094"/>
    <w:rsid w:val="00E416D8"/>
    <w:rsid w:val="00E41D53"/>
    <w:rsid w:val="00E42D22"/>
    <w:rsid w:val="00E43F54"/>
    <w:rsid w:val="00E44674"/>
    <w:rsid w:val="00E44FA5"/>
    <w:rsid w:val="00E4512E"/>
    <w:rsid w:val="00E45E65"/>
    <w:rsid w:val="00E47581"/>
    <w:rsid w:val="00E479F6"/>
    <w:rsid w:val="00E52DB6"/>
    <w:rsid w:val="00E542B3"/>
    <w:rsid w:val="00E5510E"/>
    <w:rsid w:val="00E614BC"/>
    <w:rsid w:val="00E618AA"/>
    <w:rsid w:val="00E61DD7"/>
    <w:rsid w:val="00E62770"/>
    <w:rsid w:val="00E63D63"/>
    <w:rsid w:val="00E64423"/>
    <w:rsid w:val="00E67A32"/>
    <w:rsid w:val="00E70DCD"/>
    <w:rsid w:val="00E70F4C"/>
    <w:rsid w:val="00E73BAB"/>
    <w:rsid w:val="00E73F50"/>
    <w:rsid w:val="00E75B9F"/>
    <w:rsid w:val="00E75DBD"/>
    <w:rsid w:val="00E81ED5"/>
    <w:rsid w:val="00E831FB"/>
    <w:rsid w:val="00E84015"/>
    <w:rsid w:val="00E84C01"/>
    <w:rsid w:val="00E856B3"/>
    <w:rsid w:val="00E90471"/>
    <w:rsid w:val="00E90651"/>
    <w:rsid w:val="00E9208B"/>
    <w:rsid w:val="00E93930"/>
    <w:rsid w:val="00E93A4D"/>
    <w:rsid w:val="00E94006"/>
    <w:rsid w:val="00E94A3D"/>
    <w:rsid w:val="00E94E6E"/>
    <w:rsid w:val="00E96CF0"/>
    <w:rsid w:val="00E97D23"/>
    <w:rsid w:val="00EA0100"/>
    <w:rsid w:val="00EA0F4C"/>
    <w:rsid w:val="00EA2228"/>
    <w:rsid w:val="00EA4C1B"/>
    <w:rsid w:val="00EA5D53"/>
    <w:rsid w:val="00EA7CFA"/>
    <w:rsid w:val="00EB1294"/>
    <w:rsid w:val="00EB1E2D"/>
    <w:rsid w:val="00EB6764"/>
    <w:rsid w:val="00EB6A1C"/>
    <w:rsid w:val="00EC1D6C"/>
    <w:rsid w:val="00EC6C4D"/>
    <w:rsid w:val="00EC6CE2"/>
    <w:rsid w:val="00EC787F"/>
    <w:rsid w:val="00ED0019"/>
    <w:rsid w:val="00ED0379"/>
    <w:rsid w:val="00ED0EE9"/>
    <w:rsid w:val="00ED158B"/>
    <w:rsid w:val="00ED1610"/>
    <w:rsid w:val="00ED3302"/>
    <w:rsid w:val="00ED39B0"/>
    <w:rsid w:val="00ED3A44"/>
    <w:rsid w:val="00ED74A1"/>
    <w:rsid w:val="00EE4114"/>
    <w:rsid w:val="00EE47C1"/>
    <w:rsid w:val="00EE4DE8"/>
    <w:rsid w:val="00EE54DC"/>
    <w:rsid w:val="00EE57A3"/>
    <w:rsid w:val="00EE5F62"/>
    <w:rsid w:val="00EE639B"/>
    <w:rsid w:val="00EE64B9"/>
    <w:rsid w:val="00EE6DF9"/>
    <w:rsid w:val="00EE70CD"/>
    <w:rsid w:val="00EF0869"/>
    <w:rsid w:val="00EF0A48"/>
    <w:rsid w:val="00EF0D35"/>
    <w:rsid w:val="00EF1326"/>
    <w:rsid w:val="00EF21E9"/>
    <w:rsid w:val="00EF25C1"/>
    <w:rsid w:val="00EF2AB4"/>
    <w:rsid w:val="00EF390D"/>
    <w:rsid w:val="00EF5CFD"/>
    <w:rsid w:val="00EF66F9"/>
    <w:rsid w:val="00EF6D57"/>
    <w:rsid w:val="00F013B1"/>
    <w:rsid w:val="00F0143E"/>
    <w:rsid w:val="00F02367"/>
    <w:rsid w:val="00F03015"/>
    <w:rsid w:val="00F03204"/>
    <w:rsid w:val="00F03AF9"/>
    <w:rsid w:val="00F04637"/>
    <w:rsid w:val="00F048B6"/>
    <w:rsid w:val="00F048E1"/>
    <w:rsid w:val="00F119F3"/>
    <w:rsid w:val="00F13871"/>
    <w:rsid w:val="00F15352"/>
    <w:rsid w:val="00F158C6"/>
    <w:rsid w:val="00F23EA9"/>
    <w:rsid w:val="00F260A0"/>
    <w:rsid w:val="00F26AA9"/>
    <w:rsid w:val="00F27720"/>
    <w:rsid w:val="00F27D84"/>
    <w:rsid w:val="00F3077C"/>
    <w:rsid w:val="00F30C70"/>
    <w:rsid w:val="00F346F9"/>
    <w:rsid w:val="00F352C6"/>
    <w:rsid w:val="00F356BD"/>
    <w:rsid w:val="00F362CB"/>
    <w:rsid w:val="00F37117"/>
    <w:rsid w:val="00F37601"/>
    <w:rsid w:val="00F37E14"/>
    <w:rsid w:val="00F408BA"/>
    <w:rsid w:val="00F40991"/>
    <w:rsid w:val="00F40D20"/>
    <w:rsid w:val="00F40ECC"/>
    <w:rsid w:val="00F42D48"/>
    <w:rsid w:val="00F4476B"/>
    <w:rsid w:val="00F455A0"/>
    <w:rsid w:val="00F46D9C"/>
    <w:rsid w:val="00F471CE"/>
    <w:rsid w:val="00F474BC"/>
    <w:rsid w:val="00F47DF6"/>
    <w:rsid w:val="00F5023E"/>
    <w:rsid w:val="00F50622"/>
    <w:rsid w:val="00F512DE"/>
    <w:rsid w:val="00F5191F"/>
    <w:rsid w:val="00F526C5"/>
    <w:rsid w:val="00F52BA3"/>
    <w:rsid w:val="00F53EB9"/>
    <w:rsid w:val="00F543A1"/>
    <w:rsid w:val="00F54FA2"/>
    <w:rsid w:val="00F55060"/>
    <w:rsid w:val="00F55196"/>
    <w:rsid w:val="00F55AB6"/>
    <w:rsid w:val="00F57015"/>
    <w:rsid w:val="00F5746B"/>
    <w:rsid w:val="00F60788"/>
    <w:rsid w:val="00F6089C"/>
    <w:rsid w:val="00F6153B"/>
    <w:rsid w:val="00F644D4"/>
    <w:rsid w:val="00F65469"/>
    <w:rsid w:val="00F65759"/>
    <w:rsid w:val="00F660CD"/>
    <w:rsid w:val="00F70122"/>
    <w:rsid w:val="00F7030A"/>
    <w:rsid w:val="00F70427"/>
    <w:rsid w:val="00F70B0A"/>
    <w:rsid w:val="00F7123C"/>
    <w:rsid w:val="00F71A53"/>
    <w:rsid w:val="00F725FA"/>
    <w:rsid w:val="00F7264C"/>
    <w:rsid w:val="00F72683"/>
    <w:rsid w:val="00F73245"/>
    <w:rsid w:val="00F73246"/>
    <w:rsid w:val="00F740C9"/>
    <w:rsid w:val="00F7430D"/>
    <w:rsid w:val="00F7670C"/>
    <w:rsid w:val="00F778FC"/>
    <w:rsid w:val="00F8140C"/>
    <w:rsid w:val="00F8367D"/>
    <w:rsid w:val="00F84179"/>
    <w:rsid w:val="00F8441A"/>
    <w:rsid w:val="00F845BC"/>
    <w:rsid w:val="00F84D1F"/>
    <w:rsid w:val="00F854F3"/>
    <w:rsid w:val="00F85758"/>
    <w:rsid w:val="00F86724"/>
    <w:rsid w:val="00F86FA1"/>
    <w:rsid w:val="00F87220"/>
    <w:rsid w:val="00F90165"/>
    <w:rsid w:val="00F90183"/>
    <w:rsid w:val="00F90682"/>
    <w:rsid w:val="00F90C68"/>
    <w:rsid w:val="00F94833"/>
    <w:rsid w:val="00F955D3"/>
    <w:rsid w:val="00F96050"/>
    <w:rsid w:val="00F96356"/>
    <w:rsid w:val="00F9655F"/>
    <w:rsid w:val="00F96AE7"/>
    <w:rsid w:val="00F97C88"/>
    <w:rsid w:val="00FA11BE"/>
    <w:rsid w:val="00FA1963"/>
    <w:rsid w:val="00FA1F12"/>
    <w:rsid w:val="00FA446B"/>
    <w:rsid w:val="00FA4679"/>
    <w:rsid w:val="00FA4BAE"/>
    <w:rsid w:val="00FA7733"/>
    <w:rsid w:val="00FB09D6"/>
    <w:rsid w:val="00FB45B2"/>
    <w:rsid w:val="00FB5226"/>
    <w:rsid w:val="00FB5829"/>
    <w:rsid w:val="00FB5AE6"/>
    <w:rsid w:val="00FB62D5"/>
    <w:rsid w:val="00FB6B44"/>
    <w:rsid w:val="00FB6DDC"/>
    <w:rsid w:val="00FC0E16"/>
    <w:rsid w:val="00FC3423"/>
    <w:rsid w:val="00FC3BDB"/>
    <w:rsid w:val="00FC5089"/>
    <w:rsid w:val="00FC50D4"/>
    <w:rsid w:val="00FD0BE4"/>
    <w:rsid w:val="00FD241F"/>
    <w:rsid w:val="00FD2C4F"/>
    <w:rsid w:val="00FD39AE"/>
    <w:rsid w:val="00FD4371"/>
    <w:rsid w:val="00FD5EB5"/>
    <w:rsid w:val="00FE0355"/>
    <w:rsid w:val="00FE2296"/>
    <w:rsid w:val="00FE2ED4"/>
    <w:rsid w:val="00FE350D"/>
    <w:rsid w:val="00FE3625"/>
    <w:rsid w:val="00FE454F"/>
    <w:rsid w:val="00FE4D88"/>
    <w:rsid w:val="00FE6066"/>
    <w:rsid w:val="00FF024E"/>
    <w:rsid w:val="00FF23B7"/>
    <w:rsid w:val="00FF35FF"/>
    <w:rsid w:val="00FF38EA"/>
    <w:rsid w:val="00FF4F45"/>
    <w:rsid w:val="00FF602F"/>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F356BD"/>
    <w:pPr>
      <w:keepNext/>
      <w:keepLines/>
      <w:spacing w:before="40" w:line="256" w:lineRule="auto"/>
      <w:outlineLvl w:val="1"/>
    </w:pPr>
    <w:rPr>
      <w:rFonts w:ascii="Calibri Light" w:hAnsi="Calibri Light"/>
      <w:color w:val="2F5496"/>
      <w:sz w:val="26"/>
      <w:szCs w:val="26"/>
      <w:lang w:val="en-SG"/>
    </w:rPr>
  </w:style>
  <w:style w:type="paragraph" w:styleId="Heading3">
    <w:name w:val="heading 3"/>
    <w:basedOn w:val="Normal"/>
    <w:next w:val="Normal"/>
    <w:link w:val="Heading3Char"/>
    <w:qFormat/>
    <w:rsid w:val="00F356BD"/>
    <w:pPr>
      <w:keepNext/>
      <w:keepLines/>
      <w:spacing w:before="120" w:after="120" w:line="256" w:lineRule="auto"/>
      <w:jc w:val="both"/>
      <w:outlineLvl w:val="2"/>
    </w:pPr>
    <w:rPr>
      <w:b/>
      <w:color w:val="000000"/>
      <w:sz w:val="28"/>
    </w:rPr>
  </w:style>
  <w:style w:type="paragraph" w:styleId="Heading4">
    <w:name w:val="heading 4"/>
    <w:basedOn w:val="Normal"/>
    <w:next w:val="Normal"/>
    <w:link w:val="Heading4Char"/>
    <w:qFormat/>
    <w:rsid w:val="003D3C6E"/>
    <w:pPr>
      <w:keepNext/>
      <w:jc w:val="both"/>
      <w:outlineLvl w:val="3"/>
    </w:pPr>
    <w:rPr>
      <w:b/>
      <w:bCs/>
      <w:noProof/>
      <w:sz w:val="28"/>
      <w:lang w:val="vi-VN" w:eastAsia="x-none"/>
    </w:rPr>
  </w:style>
  <w:style w:type="paragraph" w:styleId="Heading6">
    <w:name w:val="heading 6"/>
    <w:basedOn w:val="Normal"/>
    <w:next w:val="Normal"/>
    <w:link w:val="Heading6Char"/>
    <w:qFormat/>
    <w:rsid w:val="00F356BD"/>
    <w:pPr>
      <w:keepNext/>
      <w:ind w:firstLine="720"/>
      <w:jc w:val="center"/>
      <w:outlineLvl w:val="5"/>
    </w:pPr>
    <w:rPr>
      <w:rFonts w:ascii=".VnTimeH" w:hAnsi=".VnTimeH"/>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locked/>
    <w:rsid w:val="00F356BD"/>
    <w:rPr>
      <w:rFonts w:ascii="Calibri Light" w:hAnsi="Calibri Light"/>
      <w:color w:val="2F5496"/>
      <w:sz w:val="26"/>
      <w:szCs w:val="26"/>
      <w:lang w:val="en-SG" w:eastAsia="en-US" w:bidi="ar-SA"/>
    </w:rPr>
  </w:style>
  <w:style w:type="character" w:customStyle="1" w:styleId="Heading3Char">
    <w:name w:val="Heading 3 Char"/>
    <w:link w:val="Heading3"/>
    <w:locked/>
    <w:rsid w:val="00F356BD"/>
    <w:rPr>
      <w:b/>
      <w:color w:val="000000"/>
      <w:sz w:val="28"/>
      <w:szCs w:val="24"/>
      <w:lang w:val="en-US" w:eastAsia="en-US" w:bidi="ar-SA"/>
    </w:rPr>
  </w:style>
  <w:style w:type="character" w:customStyle="1" w:styleId="Heading4Char">
    <w:name w:val="Heading 4 Char"/>
    <w:link w:val="Heading4"/>
    <w:rsid w:val="003D3C6E"/>
    <w:rPr>
      <w:b/>
      <w:bCs/>
      <w:noProof/>
      <w:sz w:val="28"/>
      <w:szCs w:val="24"/>
      <w:lang w:val="vi-VN"/>
    </w:rPr>
  </w:style>
  <w:style w:type="character" w:customStyle="1" w:styleId="Heading6Char">
    <w:name w:val="Heading 6 Char"/>
    <w:link w:val="Heading6"/>
    <w:locked/>
    <w:rsid w:val="00F356BD"/>
    <w:rPr>
      <w:rFonts w:ascii=".VnTimeH" w:hAnsi=".VnTimeH"/>
      <w:b/>
      <w:sz w:val="28"/>
      <w:szCs w:val="24"/>
      <w:lang w:val="en-US" w:eastAsia="en-US" w:bidi="ar-SA"/>
    </w:rPr>
  </w:style>
  <w:style w:type="paragraph" w:styleId="Footer">
    <w:name w:val="footer"/>
    <w:basedOn w:val="Normal"/>
    <w:link w:val="FooterChar"/>
    <w:uiPriority w:val="99"/>
    <w:rsid w:val="00FC5089"/>
    <w:pPr>
      <w:tabs>
        <w:tab w:val="center" w:pos="4320"/>
        <w:tab w:val="right" w:pos="8640"/>
      </w:tabs>
    </w:pPr>
    <w:rPr>
      <w:lang w:val="x-none" w:eastAsia="x-none"/>
    </w:rPr>
  </w:style>
  <w:style w:type="character" w:customStyle="1" w:styleId="FooterChar">
    <w:name w:val="Footer Char"/>
    <w:link w:val="Footer"/>
    <w:uiPriority w:val="99"/>
    <w:rsid w:val="005C7C9E"/>
    <w:rPr>
      <w:sz w:val="24"/>
      <w:szCs w:val="24"/>
    </w:rPr>
  </w:style>
  <w:style w:type="character" w:styleId="PageNumber">
    <w:name w:val="page number"/>
    <w:basedOn w:val="DefaultParagraphFont"/>
    <w:rsid w:val="00FC5089"/>
  </w:style>
  <w:style w:type="paragraph" w:styleId="Header">
    <w:name w:val="header"/>
    <w:basedOn w:val="Normal"/>
    <w:link w:val="HeaderChar"/>
    <w:rsid w:val="004B1BB7"/>
    <w:pPr>
      <w:tabs>
        <w:tab w:val="center" w:pos="4320"/>
        <w:tab w:val="right" w:pos="8640"/>
      </w:tabs>
    </w:pPr>
  </w:style>
  <w:style w:type="character" w:customStyle="1" w:styleId="HeaderChar">
    <w:name w:val="Header Char"/>
    <w:link w:val="Header"/>
    <w:locked/>
    <w:rsid w:val="00F356BD"/>
    <w:rPr>
      <w:sz w:val="24"/>
      <w:szCs w:val="24"/>
      <w:lang w:val="en-US" w:eastAsia="en-US" w:bidi="ar-SA"/>
    </w:rPr>
  </w:style>
  <w:style w:type="paragraph" w:styleId="BalloonText">
    <w:name w:val="Balloon Text"/>
    <w:basedOn w:val="Normal"/>
    <w:link w:val="BalloonTextChar"/>
    <w:rsid w:val="00313F98"/>
    <w:rPr>
      <w:rFonts w:ascii="Tahoma" w:hAnsi="Tahoma"/>
      <w:sz w:val="16"/>
      <w:szCs w:val="16"/>
      <w:lang w:val="x-none" w:eastAsia="x-none"/>
    </w:rPr>
  </w:style>
  <w:style w:type="character" w:customStyle="1" w:styleId="BalloonTextChar">
    <w:name w:val="Balloon Text Char"/>
    <w:link w:val="BalloonText"/>
    <w:rsid w:val="00313F98"/>
    <w:rPr>
      <w:rFonts w:ascii="Tahoma" w:hAnsi="Tahoma" w:cs="Tahoma"/>
      <w:sz w:val="16"/>
      <w:szCs w:val="16"/>
    </w:rPr>
  </w:style>
  <w:style w:type="table" w:styleId="TableGrid">
    <w:name w:val="Table Grid"/>
    <w:basedOn w:val="TableNormal"/>
    <w:rsid w:val="00123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839CD"/>
    <w:rPr>
      <w:rFonts w:ascii="Arial" w:hAnsi="Arial"/>
      <w:sz w:val="22"/>
      <w:szCs w:val="20"/>
      <w:lang w:val="en-AU"/>
    </w:rPr>
  </w:style>
  <w:style w:type="paragraph" w:styleId="NormalWeb">
    <w:name w:val="Normal (Web)"/>
    <w:basedOn w:val="Normal"/>
    <w:link w:val="NormalWebChar"/>
    <w:uiPriority w:val="99"/>
    <w:unhideWhenUsed/>
    <w:rsid w:val="003470AA"/>
    <w:pPr>
      <w:spacing w:before="100" w:beforeAutospacing="1" w:after="100" w:afterAutospacing="1"/>
    </w:pPr>
  </w:style>
  <w:style w:type="character" w:customStyle="1" w:styleId="NormalWebChar">
    <w:name w:val="Normal (Web) Char"/>
    <w:link w:val="NormalWeb"/>
    <w:locked/>
    <w:rsid w:val="00F356BD"/>
    <w:rPr>
      <w:sz w:val="24"/>
      <w:szCs w:val="24"/>
      <w:lang w:val="en-US" w:eastAsia="en-US" w:bidi="ar-SA"/>
    </w:rPr>
  </w:style>
  <w:style w:type="paragraph" w:customStyle="1" w:styleId="CharCharCharCharCharCharCharCharCharCharCharCharChar">
    <w:name w:val=" Char Char Char Char Char Char Char Char Char Char Char Char Char"/>
    <w:basedOn w:val="Normal"/>
    <w:rsid w:val="00B73D0D"/>
    <w:pPr>
      <w:spacing w:after="160" w:line="240" w:lineRule="exact"/>
    </w:pPr>
    <w:rPr>
      <w:rFonts w:ascii="Verdana" w:hAnsi="Verdana"/>
      <w:sz w:val="20"/>
      <w:szCs w:val="20"/>
    </w:rPr>
  </w:style>
  <w:style w:type="paragraph" w:customStyle="1" w:styleId="Char0">
    <w:name w:val=" Char"/>
    <w:basedOn w:val="Normal"/>
    <w:rsid w:val="00C113BD"/>
    <w:pPr>
      <w:spacing w:after="160" w:line="240" w:lineRule="exact"/>
    </w:pPr>
    <w:rPr>
      <w:rFonts w:ascii="Verdana" w:eastAsia="MS Mincho" w:hAnsi="Verdana"/>
      <w:sz w:val="20"/>
      <w:szCs w:val="20"/>
    </w:rPr>
  </w:style>
  <w:style w:type="paragraph" w:customStyle="1" w:styleId="Default">
    <w:name w:val="Default"/>
    <w:rsid w:val="00C113BD"/>
    <w:pPr>
      <w:autoSpaceDE w:val="0"/>
      <w:autoSpaceDN w:val="0"/>
      <w:adjustRightInd w:val="0"/>
    </w:pPr>
    <w:rPr>
      <w:rFonts w:eastAsia="MS Mincho"/>
      <w:color w:val="000000"/>
      <w:sz w:val="24"/>
      <w:szCs w:val="24"/>
      <w:lang w:eastAsia="ja-JP"/>
    </w:rPr>
  </w:style>
  <w:style w:type="paragraph" w:styleId="BodyTextIndent">
    <w:name w:val="Body Text Indent"/>
    <w:basedOn w:val="Normal"/>
    <w:link w:val="BodyTextIndentChar"/>
    <w:rsid w:val="00B02921"/>
    <w:pPr>
      <w:spacing w:after="120"/>
      <w:ind w:left="360"/>
    </w:pPr>
    <w:rPr>
      <w:rFonts w:ascii=".VnTime" w:hAnsi=".VnTime"/>
      <w:sz w:val="28"/>
      <w:szCs w:val="28"/>
    </w:rPr>
  </w:style>
  <w:style w:type="character" w:customStyle="1" w:styleId="BodyTextIndentChar">
    <w:name w:val="Body Text Indent Char"/>
    <w:link w:val="BodyTextIndent"/>
    <w:locked/>
    <w:rsid w:val="00F356BD"/>
    <w:rPr>
      <w:rFonts w:ascii=".VnTime" w:hAnsi=".VnTime"/>
      <w:sz w:val="28"/>
      <w:szCs w:val="28"/>
      <w:lang w:val="en-US" w:eastAsia="en-US" w:bidi="ar-SA"/>
    </w:rPr>
  </w:style>
  <w:style w:type="character" w:styleId="Strong">
    <w:name w:val="Strong"/>
    <w:qFormat/>
    <w:rsid w:val="00B02921"/>
    <w:rPr>
      <w:b/>
      <w:bCs/>
    </w:rPr>
  </w:style>
  <w:style w:type="paragraph" w:styleId="BodyText">
    <w:name w:val="Body Text"/>
    <w:basedOn w:val="Normal"/>
    <w:rsid w:val="008B3A6A"/>
    <w:pPr>
      <w:spacing w:after="120"/>
    </w:pPr>
  </w:style>
  <w:style w:type="paragraph" w:customStyle="1" w:styleId="CharCharCharCharCharCharChar">
    <w:name w:val=" Char Char Char Char Char Char Char"/>
    <w:autoRedefine/>
    <w:rsid w:val="00CD1549"/>
    <w:pPr>
      <w:tabs>
        <w:tab w:val="left" w:pos="1152"/>
      </w:tabs>
      <w:spacing w:before="120" w:after="120" w:line="312" w:lineRule="auto"/>
    </w:pPr>
    <w:rPr>
      <w:rFonts w:ascii="Arial" w:hAnsi="Arial" w:cs="Arial"/>
      <w:sz w:val="26"/>
      <w:szCs w:val="26"/>
    </w:rPr>
  </w:style>
  <w:style w:type="character" w:customStyle="1" w:styleId="BodyText3Char">
    <w:name w:val="Body Text 3 Char"/>
    <w:link w:val="BodyText3"/>
    <w:locked/>
    <w:rsid w:val="00F356BD"/>
    <w:rPr>
      <w:rFonts w:ascii=".VnTime" w:hAnsi=".VnTime"/>
      <w:b/>
      <w:bCs/>
      <w:sz w:val="28"/>
      <w:szCs w:val="24"/>
      <w:lang w:val="en-US" w:bidi="ar-SA"/>
    </w:rPr>
  </w:style>
  <w:style w:type="paragraph" w:styleId="BodyText3">
    <w:name w:val="Body Text 3"/>
    <w:basedOn w:val="Normal"/>
    <w:link w:val="BodyText3Char"/>
    <w:rsid w:val="00F356BD"/>
    <w:pPr>
      <w:jc w:val="both"/>
    </w:pPr>
    <w:rPr>
      <w:rFonts w:ascii=".VnTime" w:hAnsi=".VnTime"/>
      <w:b/>
      <w:bCs/>
      <w:sz w:val="28"/>
      <w:lang w:eastAsia="en-US"/>
    </w:rPr>
  </w:style>
  <w:style w:type="character" w:customStyle="1" w:styleId="BodyTextIndent2Char">
    <w:name w:val="Body Text Indent 2 Char"/>
    <w:link w:val="BodyTextIndent2"/>
    <w:locked/>
    <w:rsid w:val="00F356BD"/>
    <w:rPr>
      <w:rFonts w:ascii=".VnTime" w:hAnsi=".VnTime"/>
      <w:noProof/>
      <w:sz w:val="28"/>
      <w:lang w:val="en-US" w:bidi="ar-SA"/>
    </w:rPr>
  </w:style>
  <w:style w:type="paragraph" w:styleId="BodyTextIndent2">
    <w:name w:val="Body Text Indent 2"/>
    <w:basedOn w:val="Normal"/>
    <w:link w:val="BodyTextIndent2Char"/>
    <w:rsid w:val="00F356BD"/>
    <w:pPr>
      <w:ind w:firstLine="720"/>
      <w:jc w:val="both"/>
    </w:pPr>
    <w:rPr>
      <w:rFonts w:ascii=".VnTime" w:hAnsi=".VnTime"/>
      <w:noProof/>
      <w:sz w:val="28"/>
      <w:szCs w:val="20"/>
      <w:lang w:eastAsia="en-US"/>
    </w:rPr>
  </w:style>
  <w:style w:type="character" w:customStyle="1" w:styleId="BodyTextIndent3Char">
    <w:name w:val="Body Text Indent 3 Char"/>
    <w:link w:val="BodyTextIndent3"/>
    <w:locked/>
    <w:rsid w:val="00F356BD"/>
    <w:rPr>
      <w:sz w:val="28"/>
      <w:szCs w:val="24"/>
      <w:lang w:val="en-US" w:bidi="ar-SA"/>
    </w:rPr>
  </w:style>
  <w:style w:type="paragraph" w:styleId="BodyTextIndent3">
    <w:name w:val="Body Text Indent 3"/>
    <w:basedOn w:val="Normal"/>
    <w:link w:val="BodyTextIndent3Char"/>
    <w:rsid w:val="00F356BD"/>
    <w:pPr>
      <w:spacing w:before="80"/>
      <w:ind w:right="43" w:firstLine="720"/>
      <w:jc w:val="both"/>
    </w:pPr>
    <w:rPr>
      <w:sz w:val="28"/>
      <w:lang w:eastAsia="en-US"/>
    </w:rPr>
  </w:style>
  <w:style w:type="character" w:customStyle="1" w:styleId="ListParagraphChar">
    <w:name w:val="List Paragraph Char"/>
    <w:aliases w:val="List Paragraph 1 Char,My checklist Char,Resume Title Char,Citation List Char,Ha Char,Heading 41 Char,Heading 411 Char,bullet Char,List Paragraph1 Char,1. Char,bullet 1 Char,Bullet L1 Char,Colorful List - Accent 11 Char,H Char,L Char"/>
    <w:link w:val="ListParagraph"/>
    <w:locked/>
    <w:rsid w:val="00F356BD"/>
    <w:rPr>
      <w:sz w:val="28"/>
      <w:szCs w:val="28"/>
      <w:lang w:val="en-US" w:bidi="ar-SA"/>
    </w:rPr>
  </w:style>
  <w:style w:type="paragraph" w:customStyle="1" w:styleId="ListParagraph">
    <w:name w:val="List Paragraph"/>
    <w:aliases w:val="List Paragraph 1,My checklist,Resume Title,Citation List,Ha,Heading 41,Heading 411,bullet,List Paragraph1,1.,bullet 1,Bullet L1,Colorful List - Accent 11,List Paragraph11,Table Sequence,VNA - List Paragraph,List Paragraph level1,H,L"/>
    <w:basedOn w:val="Normal"/>
    <w:link w:val="ListParagraphChar"/>
    <w:rsid w:val="00F356BD"/>
    <w:pPr>
      <w:spacing w:after="160" w:line="256" w:lineRule="auto"/>
      <w:ind w:left="720"/>
      <w:contextualSpacing/>
    </w:pPr>
    <w:rPr>
      <w:sz w:val="28"/>
      <w:szCs w:val="28"/>
      <w:lang w:eastAsia="en-US"/>
    </w:rPr>
  </w:style>
  <w:style w:type="paragraph" w:customStyle="1" w:styleId="CharChar2">
    <w:name w:val=" Char Char2"/>
    <w:basedOn w:val="Normal"/>
    <w:rsid w:val="00A964BF"/>
    <w:pPr>
      <w:spacing w:after="160" w:line="240" w:lineRule="exact"/>
    </w:pPr>
    <w:rPr>
      <w:rFonts w:ascii="Verdana" w:hAnsi="Verdana"/>
      <w:sz w:val="20"/>
      <w:szCs w:val="20"/>
      <w:lang w:val="en-GB"/>
    </w:rPr>
  </w:style>
  <w:style w:type="paragraph" w:customStyle="1" w:styleId="CharCharCharCharCharCharCharCharCharCharCharCharChar0">
    <w:name w:val="Char Char Char Char Char Char Char Char Char Char Char Char Char"/>
    <w:basedOn w:val="Normal"/>
    <w:rsid w:val="000F030D"/>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4E5CE5"/>
    <w:pPr>
      <w:tabs>
        <w:tab w:val="left" w:pos="1152"/>
      </w:tabs>
      <w:spacing w:before="120" w:after="120" w:line="312" w:lineRule="auto"/>
    </w:pPr>
    <w:rPr>
      <w:rFonts w:ascii="Arial" w:hAnsi="Arial" w:cs="Arial"/>
      <w:sz w:val="26"/>
      <w:szCs w:val="26"/>
    </w:rPr>
  </w:style>
  <w:style w:type="character" w:styleId="Hyperlink">
    <w:name w:val="Hyperlink"/>
    <w:rsid w:val="002542AD"/>
    <w:rPr>
      <w:color w:val="0000FF"/>
      <w:u w:val="single"/>
    </w:rPr>
  </w:style>
  <w:style w:type="paragraph" w:customStyle="1" w:styleId="CharChar2CharCharCharCharCharChar">
    <w:name w:val=" Char Char2 Char Char Char Char Char Char"/>
    <w:basedOn w:val="Normal"/>
    <w:link w:val="DefaultParagraphFont"/>
    <w:rsid w:val="000C72B3"/>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F356BD"/>
    <w:pPr>
      <w:keepNext/>
      <w:keepLines/>
      <w:spacing w:before="40" w:line="256" w:lineRule="auto"/>
      <w:outlineLvl w:val="1"/>
    </w:pPr>
    <w:rPr>
      <w:rFonts w:ascii="Calibri Light" w:hAnsi="Calibri Light"/>
      <w:color w:val="2F5496"/>
      <w:sz w:val="26"/>
      <w:szCs w:val="26"/>
      <w:lang w:val="en-SG"/>
    </w:rPr>
  </w:style>
  <w:style w:type="paragraph" w:styleId="Heading3">
    <w:name w:val="heading 3"/>
    <w:basedOn w:val="Normal"/>
    <w:next w:val="Normal"/>
    <w:link w:val="Heading3Char"/>
    <w:qFormat/>
    <w:rsid w:val="00F356BD"/>
    <w:pPr>
      <w:keepNext/>
      <w:keepLines/>
      <w:spacing w:before="120" w:after="120" w:line="256" w:lineRule="auto"/>
      <w:jc w:val="both"/>
      <w:outlineLvl w:val="2"/>
    </w:pPr>
    <w:rPr>
      <w:b/>
      <w:color w:val="000000"/>
      <w:sz w:val="28"/>
    </w:rPr>
  </w:style>
  <w:style w:type="paragraph" w:styleId="Heading4">
    <w:name w:val="heading 4"/>
    <w:basedOn w:val="Normal"/>
    <w:next w:val="Normal"/>
    <w:link w:val="Heading4Char"/>
    <w:qFormat/>
    <w:rsid w:val="003D3C6E"/>
    <w:pPr>
      <w:keepNext/>
      <w:jc w:val="both"/>
      <w:outlineLvl w:val="3"/>
    </w:pPr>
    <w:rPr>
      <w:b/>
      <w:bCs/>
      <w:noProof/>
      <w:sz w:val="28"/>
      <w:lang w:val="vi-VN" w:eastAsia="x-none"/>
    </w:rPr>
  </w:style>
  <w:style w:type="paragraph" w:styleId="Heading6">
    <w:name w:val="heading 6"/>
    <w:basedOn w:val="Normal"/>
    <w:next w:val="Normal"/>
    <w:link w:val="Heading6Char"/>
    <w:qFormat/>
    <w:rsid w:val="00F356BD"/>
    <w:pPr>
      <w:keepNext/>
      <w:ind w:firstLine="720"/>
      <w:jc w:val="center"/>
      <w:outlineLvl w:val="5"/>
    </w:pPr>
    <w:rPr>
      <w:rFonts w:ascii=".VnTimeH" w:hAnsi=".VnTimeH"/>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locked/>
    <w:rsid w:val="00F356BD"/>
    <w:rPr>
      <w:rFonts w:ascii="Calibri Light" w:hAnsi="Calibri Light"/>
      <w:color w:val="2F5496"/>
      <w:sz w:val="26"/>
      <w:szCs w:val="26"/>
      <w:lang w:val="en-SG" w:eastAsia="en-US" w:bidi="ar-SA"/>
    </w:rPr>
  </w:style>
  <w:style w:type="character" w:customStyle="1" w:styleId="Heading3Char">
    <w:name w:val="Heading 3 Char"/>
    <w:link w:val="Heading3"/>
    <w:locked/>
    <w:rsid w:val="00F356BD"/>
    <w:rPr>
      <w:b/>
      <w:color w:val="000000"/>
      <w:sz w:val="28"/>
      <w:szCs w:val="24"/>
      <w:lang w:val="en-US" w:eastAsia="en-US" w:bidi="ar-SA"/>
    </w:rPr>
  </w:style>
  <w:style w:type="character" w:customStyle="1" w:styleId="Heading4Char">
    <w:name w:val="Heading 4 Char"/>
    <w:link w:val="Heading4"/>
    <w:rsid w:val="003D3C6E"/>
    <w:rPr>
      <w:b/>
      <w:bCs/>
      <w:noProof/>
      <w:sz w:val="28"/>
      <w:szCs w:val="24"/>
      <w:lang w:val="vi-VN"/>
    </w:rPr>
  </w:style>
  <w:style w:type="character" w:customStyle="1" w:styleId="Heading6Char">
    <w:name w:val="Heading 6 Char"/>
    <w:link w:val="Heading6"/>
    <w:locked/>
    <w:rsid w:val="00F356BD"/>
    <w:rPr>
      <w:rFonts w:ascii=".VnTimeH" w:hAnsi=".VnTimeH"/>
      <w:b/>
      <w:sz w:val="28"/>
      <w:szCs w:val="24"/>
      <w:lang w:val="en-US" w:eastAsia="en-US" w:bidi="ar-SA"/>
    </w:rPr>
  </w:style>
  <w:style w:type="paragraph" w:styleId="Footer">
    <w:name w:val="footer"/>
    <w:basedOn w:val="Normal"/>
    <w:link w:val="FooterChar"/>
    <w:uiPriority w:val="99"/>
    <w:rsid w:val="00FC5089"/>
    <w:pPr>
      <w:tabs>
        <w:tab w:val="center" w:pos="4320"/>
        <w:tab w:val="right" w:pos="8640"/>
      </w:tabs>
    </w:pPr>
    <w:rPr>
      <w:lang w:val="x-none" w:eastAsia="x-none"/>
    </w:rPr>
  </w:style>
  <w:style w:type="character" w:customStyle="1" w:styleId="FooterChar">
    <w:name w:val="Footer Char"/>
    <w:link w:val="Footer"/>
    <w:uiPriority w:val="99"/>
    <w:rsid w:val="005C7C9E"/>
    <w:rPr>
      <w:sz w:val="24"/>
      <w:szCs w:val="24"/>
    </w:rPr>
  </w:style>
  <w:style w:type="character" w:styleId="PageNumber">
    <w:name w:val="page number"/>
    <w:basedOn w:val="DefaultParagraphFont"/>
    <w:rsid w:val="00FC5089"/>
  </w:style>
  <w:style w:type="paragraph" w:styleId="Header">
    <w:name w:val="header"/>
    <w:basedOn w:val="Normal"/>
    <w:link w:val="HeaderChar"/>
    <w:rsid w:val="004B1BB7"/>
    <w:pPr>
      <w:tabs>
        <w:tab w:val="center" w:pos="4320"/>
        <w:tab w:val="right" w:pos="8640"/>
      </w:tabs>
    </w:pPr>
  </w:style>
  <w:style w:type="character" w:customStyle="1" w:styleId="HeaderChar">
    <w:name w:val="Header Char"/>
    <w:link w:val="Header"/>
    <w:locked/>
    <w:rsid w:val="00F356BD"/>
    <w:rPr>
      <w:sz w:val="24"/>
      <w:szCs w:val="24"/>
      <w:lang w:val="en-US" w:eastAsia="en-US" w:bidi="ar-SA"/>
    </w:rPr>
  </w:style>
  <w:style w:type="paragraph" w:styleId="BalloonText">
    <w:name w:val="Balloon Text"/>
    <w:basedOn w:val="Normal"/>
    <w:link w:val="BalloonTextChar"/>
    <w:rsid w:val="00313F98"/>
    <w:rPr>
      <w:rFonts w:ascii="Tahoma" w:hAnsi="Tahoma"/>
      <w:sz w:val="16"/>
      <w:szCs w:val="16"/>
      <w:lang w:val="x-none" w:eastAsia="x-none"/>
    </w:rPr>
  </w:style>
  <w:style w:type="character" w:customStyle="1" w:styleId="BalloonTextChar">
    <w:name w:val="Balloon Text Char"/>
    <w:link w:val="BalloonText"/>
    <w:rsid w:val="00313F98"/>
    <w:rPr>
      <w:rFonts w:ascii="Tahoma" w:hAnsi="Tahoma" w:cs="Tahoma"/>
      <w:sz w:val="16"/>
      <w:szCs w:val="16"/>
    </w:rPr>
  </w:style>
  <w:style w:type="table" w:styleId="TableGrid">
    <w:name w:val="Table Grid"/>
    <w:basedOn w:val="TableNormal"/>
    <w:rsid w:val="00123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839CD"/>
    <w:rPr>
      <w:rFonts w:ascii="Arial" w:hAnsi="Arial"/>
      <w:sz w:val="22"/>
      <w:szCs w:val="20"/>
      <w:lang w:val="en-AU"/>
    </w:rPr>
  </w:style>
  <w:style w:type="paragraph" w:styleId="NormalWeb">
    <w:name w:val="Normal (Web)"/>
    <w:basedOn w:val="Normal"/>
    <w:link w:val="NormalWebChar"/>
    <w:uiPriority w:val="99"/>
    <w:unhideWhenUsed/>
    <w:rsid w:val="003470AA"/>
    <w:pPr>
      <w:spacing w:before="100" w:beforeAutospacing="1" w:after="100" w:afterAutospacing="1"/>
    </w:pPr>
  </w:style>
  <w:style w:type="character" w:customStyle="1" w:styleId="NormalWebChar">
    <w:name w:val="Normal (Web) Char"/>
    <w:link w:val="NormalWeb"/>
    <w:locked/>
    <w:rsid w:val="00F356BD"/>
    <w:rPr>
      <w:sz w:val="24"/>
      <w:szCs w:val="24"/>
      <w:lang w:val="en-US" w:eastAsia="en-US" w:bidi="ar-SA"/>
    </w:rPr>
  </w:style>
  <w:style w:type="paragraph" w:customStyle="1" w:styleId="CharCharCharCharCharCharCharCharCharCharCharCharChar">
    <w:name w:val=" Char Char Char Char Char Char Char Char Char Char Char Char Char"/>
    <w:basedOn w:val="Normal"/>
    <w:rsid w:val="00B73D0D"/>
    <w:pPr>
      <w:spacing w:after="160" w:line="240" w:lineRule="exact"/>
    </w:pPr>
    <w:rPr>
      <w:rFonts w:ascii="Verdana" w:hAnsi="Verdana"/>
      <w:sz w:val="20"/>
      <w:szCs w:val="20"/>
    </w:rPr>
  </w:style>
  <w:style w:type="paragraph" w:customStyle="1" w:styleId="Char0">
    <w:name w:val=" Char"/>
    <w:basedOn w:val="Normal"/>
    <w:rsid w:val="00C113BD"/>
    <w:pPr>
      <w:spacing w:after="160" w:line="240" w:lineRule="exact"/>
    </w:pPr>
    <w:rPr>
      <w:rFonts w:ascii="Verdana" w:eastAsia="MS Mincho" w:hAnsi="Verdana"/>
      <w:sz w:val="20"/>
      <w:szCs w:val="20"/>
    </w:rPr>
  </w:style>
  <w:style w:type="paragraph" w:customStyle="1" w:styleId="Default">
    <w:name w:val="Default"/>
    <w:rsid w:val="00C113BD"/>
    <w:pPr>
      <w:autoSpaceDE w:val="0"/>
      <w:autoSpaceDN w:val="0"/>
      <w:adjustRightInd w:val="0"/>
    </w:pPr>
    <w:rPr>
      <w:rFonts w:eastAsia="MS Mincho"/>
      <w:color w:val="000000"/>
      <w:sz w:val="24"/>
      <w:szCs w:val="24"/>
      <w:lang w:eastAsia="ja-JP"/>
    </w:rPr>
  </w:style>
  <w:style w:type="paragraph" w:styleId="BodyTextIndent">
    <w:name w:val="Body Text Indent"/>
    <w:basedOn w:val="Normal"/>
    <w:link w:val="BodyTextIndentChar"/>
    <w:rsid w:val="00B02921"/>
    <w:pPr>
      <w:spacing w:after="120"/>
      <w:ind w:left="360"/>
    </w:pPr>
    <w:rPr>
      <w:rFonts w:ascii=".VnTime" w:hAnsi=".VnTime"/>
      <w:sz w:val="28"/>
      <w:szCs w:val="28"/>
    </w:rPr>
  </w:style>
  <w:style w:type="character" w:customStyle="1" w:styleId="BodyTextIndentChar">
    <w:name w:val="Body Text Indent Char"/>
    <w:link w:val="BodyTextIndent"/>
    <w:locked/>
    <w:rsid w:val="00F356BD"/>
    <w:rPr>
      <w:rFonts w:ascii=".VnTime" w:hAnsi=".VnTime"/>
      <w:sz w:val="28"/>
      <w:szCs w:val="28"/>
      <w:lang w:val="en-US" w:eastAsia="en-US" w:bidi="ar-SA"/>
    </w:rPr>
  </w:style>
  <w:style w:type="character" w:styleId="Strong">
    <w:name w:val="Strong"/>
    <w:qFormat/>
    <w:rsid w:val="00B02921"/>
    <w:rPr>
      <w:b/>
      <w:bCs/>
    </w:rPr>
  </w:style>
  <w:style w:type="paragraph" w:styleId="BodyText">
    <w:name w:val="Body Text"/>
    <w:basedOn w:val="Normal"/>
    <w:rsid w:val="008B3A6A"/>
    <w:pPr>
      <w:spacing w:after="120"/>
    </w:pPr>
  </w:style>
  <w:style w:type="paragraph" w:customStyle="1" w:styleId="CharCharCharCharCharCharChar">
    <w:name w:val=" Char Char Char Char Char Char Char"/>
    <w:autoRedefine/>
    <w:rsid w:val="00CD1549"/>
    <w:pPr>
      <w:tabs>
        <w:tab w:val="left" w:pos="1152"/>
      </w:tabs>
      <w:spacing w:before="120" w:after="120" w:line="312" w:lineRule="auto"/>
    </w:pPr>
    <w:rPr>
      <w:rFonts w:ascii="Arial" w:hAnsi="Arial" w:cs="Arial"/>
      <w:sz w:val="26"/>
      <w:szCs w:val="26"/>
    </w:rPr>
  </w:style>
  <w:style w:type="character" w:customStyle="1" w:styleId="BodyText3Char">
    <w:name w:val="Body Text 3 Char"/>
    <w:link w:val="BodyText3"/>
    <w:locked/>
    <w:rsid w:val="00F356BD"/>
    <w:rPr>
      <w:rFonts w:ascii=".VnTime" w:hAnsi=".VnTime"/>
      <w:b/>
      <w:bCs/>
      <w:sz w:val="28"/>
      <w:szCs w:val="24"/>
      <w:lang w:val="en-US" w:bidi="ar-SA"/>
    </w:rPr>
  </w:style>
  <w:style w:type="paragraph" w:styleId="BodyText3">
    <w:name w:val="Body Text 3"/>
    <w:basedOn w:val="Normal"/>
    <w:link w:val="BodyText3Char"/>
    <w:rsid w:val="00F356BD"/>
    <w:pPr>
      <w:jc w:val="both"/>
    </w:pPr>
    <w:rPr>
      <w:rFonts w:ascii=".VnTime" w:hAnsi=".VnTime"/>
      <w:b/>
      <w:bCs/>
      <w:sz w:val="28"/>
      <w:lang w:eastAsia="en-US"/>
    </w:rPr>
  </w:style>
  <w:style w:type="character" w:customStyle="1" w:styleId="BodyTextIndent2Char">
    <w:name w:val="Body Text Indent 2 Char"/>
    <w:link w:val="BodyTextIndent2"/>
    <w:locked/>
    <w:rsid w:val="00F356BD"/>
    <w:rPr>
      <w:rFonts w:ascii=".VnTime" w:hAnsi=".VnTime"/>
      <w:noProof/>
      <w:sz w:val="28"/>
      <w:lang w:val="en-US" w:bidi="ar-SA"/>
    </w:rPr>
  </w:style>
  <w:style w:type="paragraph" w:styleId="BodyTextIndent2">
    <w:name w:val="Body Text Indent 2"/>
    <w:basedOn w:val="Normal"/>
    <w:link w:val="BodyTextIndent2Char"/>
    <w:rsid w:val="00F356BD"/>
    <w:pPr>
      <w:ind w:firstLine="720"/>
      <w:jc w:val="both"/>
    </w:pPr>
    <w:rPr>
      <w:rFonts w:ascii=".VnTime" w:hAnsi=".VnTime"/>
      <w:noProof/>
      <w:sz w:val="28"/>
      <w:szCs w:val="20"/>
      <w:lang w:eastAsia="en-US"/>
    </w:rPr>
  </w:style>
  <w:style w:type="character" w:customStyle="1" w:styleId="BodyTextIndent3Char">
    <w:name w:val="Body Text Indent 3 Char"/>
    <w:link w:val="BodyTextIndent3"/>
    <w:locked/>
    <w:rsid w:val="00F356BD"/>
    <w:rPr>
      <w:sz w:val="28"/>
      <w:szCs w:val="24"/>
      <w:lang w:val="en-US" w:bidi="ar-SA"/>
    </w:rPr>
  </w:style>
  <w:style w:type="paragraph" w:styleId="BodyTextIndent3">
    <w:name w:val="Body Text Indent 3"/>
    <w:basedOn w:val="Normal"/>
    <w:link w:val="BodyTextIndent3Char"/>
    <w:rsid w:val="00F356BD"/>
    <w:pPr>
      <w:spacing w:before="80"/>
      <w:ind w:right="43" w:firstLine="720"/>
      <w:jc w:val="both"/>
    </w:pPr>
    <w:rPr>
      <w:sz w:val="28"/>
      <w:lang w:eastAsia="en-US"/>
    </w:rPr>
  </w:style>
  <w:style w:type="character" w:customStyle="1" w:styleId="ListParagraphChar">
    <w:name w:val="List Paragraph Char"/>
    <w:aliases w:val="List Paragraph 1 Char,My checklist Char,Resume Title Char,Citation List Char,Ha Char,Heading 41 Char,Heading 411 Char,bullet Char,List Paragraph1 Char,1. Char,bullet 1 Char,Bullet L1 Char,Colorful List - Accent 11 Char,H Char,L Char"/>
    <w:link w:val="ListParagraph"/>
    <w:locked/>
    <w:rsid w:val="00F356BD"/>
    <w:rPr>
      <w:sz w:val="28"/>
      <w:szCs w:val="28"/>
      <w:lang w:val="en-US" w:bidi="ar-SA"/>
    </w:rPr>
  </w:style>
  <w:style w:type="paragraph" w:customStyle="1" w:styleId="ListParagraph">
    <w:name w:val="List Paragraph"/>
    <w:aliases w:val="List Paragraph 1,My checklist,Resume Title,Citation List,Ha,Heading 41,Heading 411,bullet,List Paragraph1,1.,bullet 1,Bullet L1,Colorful List - Accent 11,List Paragraph11,Table Sequence,VNA - List Paragraph,List Paragraph level1,H,L"/>
    <w:basedOn w:val="Normal"/>
    <w:link w:val="ListParagraphChar"/>
    <w:rsid w:val="00F356BD"/>
    <w:pPr>
      <w:spacing w:after="160" w:line="256" w:lineRule="auto"/>
      <w:ind w:left="720"/>
      <w:contextualSpacing/>
    </w:pPr>
    <w:rPr>
      <w:sz w:val="28"/>
      <w:szCs w:val="28"/>
      <w:lang w:eastAsia="en-US"/>
    </w:rPr>
  </w:style>
  <w:style w:type="paragraph" w:customStyle="1" w:styleId="CharChar2">
    <w:name w:val=" Char Char2"/>
    <w:basedOn w:val="Normal"/>
    <w:rsid w:val="00A964BF"/>
    <w:pPr>
      <w:spacing w:after="160" w:line="240" w:lineRule="exact"/>
    </w:pPr>
    <w:rPr>
      <w:rFonts w:ascii="Verdana" w:hAnsi="Verdana"/>
      <w:sz w:val="20"/>
      <w:szCs w:val="20"/>
      <w:lang w:val="en-GB"/>
    </w:rPr>
  </w:style>
  <w:style w:type="paragraph" w:customStyle="1" w:styleId="CharCharCharCharCharCharCharCharCharCharCharCharChar0">
    <w:name w:val="Char Char Char Char Char Char Char Char Char Char Char Char Char"/>
    <w:basedOn w:val="Normal"/>
    <w:rsid w:val="000F030D"/>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4E5CE5"/>
    <w:pPr>
      <w:tabs>
        <w:tab w:val="left" w:pos="1152"/>
      </w:tabs>
      <w:spacing w:before="120" w:after="120" w:line="312" w:lineRule="auto"/>
    </w:pPr>
    <w:rPr>
      <w:rFonts w:ascii="Arial" w:hAnsi="Arial" w:cs="Arial"/>
      <w:sz w:val="26"/>
      <w:szCs w:val="26"/>
    </w:rPr>
  </w:style>
  <w:style w:type="character" w:styleId="Hyperlink">
    <w:name w:val="Hyperlink"/>
    <w:rsid w:val="002542AD"/>
    <w:rPr>
      <w:color w:val="0000FF"/>
      <w:u w:val="single"/>
    </w:rPr>
  </w:style>
  <w:style w:type="paragraph" w:customStyle="1" w:styleId="CharChar2CharCharCharCharCharChar">
    <w:name w:val=" Char Char2 Char Char Char Char Char Char"/>
    <w:basedOn w:val="Normal"/>
    <w:link w:val="DefaultParagraphFont"/>
    <w:rsid w:val="000C72B3"/>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6431">
      <w:bodyDiv w:val="1"/>
      <w:marLeft w:val="0"/>
      <w:marRight w:val="0"/>
      <w:marTop w:val="0"/>
      <w:marBottom w:val="0"/>
      <w:divBdr>
        <w:top w:val="none" w:sz="0" w:space="0" w:color="auto"/>
        <w:left w:val="none" w:sz="0" w:space="0" w:color="auto"/>
        <w:bottom w:val="none" w:sz="0" w:space="0" w:color="auto"/>
        <w:right w:val="none" w:sz="0" w:space="0" w:color="auto"/>
      </w:divBdr>
    </w:div>
    <w:div w:id="482357641">
      <w:bodyDiv w:val="1"/>
      <w:marLeft w:val="0"/>
      <w:marRight w:val="0"/>
      <w:marTop w:val="0"/>
      <w:marBottom w:val="0"/>
      <w:divBdr>
        <w:top w:val="none" w:sz="0" w:space="0" w:color="auto"/>
        <w:left w:val="none" w:sz="0" w:space="0" w:color="auto"/>
        <w:bottom w:val="none" w:sz="0" w:space="0" w:color="auto"/>
        <w:right w:val="none" w:sz="0" w:space="0" w:color="auto"/>
      </w:divBdr>
    </w:div>
    <w:div w:id="602570295">
      <w:bodyDiv w:val="1"/>
      <w:marLeft w:val="0"/>
      <w:marRight w:val="0"/>
      <w:marTop w:val="0"/>
      <w:marBottom w:val="0"/>
      <w:divBdr>
        <w:top w:val="none" w:sz="0" w:space="0" w:color="auto"/>
        <w:left w:val="none" w:sz="0" w:space="0" w:color="auto"/>
        <w:bottom w:val="none" w:sz="0" w:space="0" w:color="auto"/>
        <w:right w:val="none" w:sz="0" w:space="0" w:color="auto"/>
      </w:divBdr>
    </w:div>
    <w:div w:id="648485898">
      <w:bodyDiv w:val="1"/>
      <w:marLeft w:val="0"/>
      <w:marRight w:val="0"/>
      <w:marTop w:val="0"/>
      <w:marBottom w:val="0"/>
      <w:divBdr>
        <w:top w:val="none" w:sz="0" w:space="0" w:color="auto"/>
        <w:left w:val="none" w:sz="0" w:space="0" w:color="auto"/>
        <w:bottom w:val="none" w:sz="0" w:space="0" w:color="auto"/>
        <w:right w:val="none" w:sz="0" w:space="0" w:color="auto"/>
      </w:divBdr>
    </w:div>
    <w:div w:id="731120087">
      <w:bodyDiv w:val="1"/>
      <w:marLeft w:val="0"/>
      <w:marRight w:val="0"/>
      <w:marTop w:val="0"/>
      <w:marBottom w:val="0"/>
      <w:divBdr>
        <w:top w:val="none" w:sz="0" w:space="0" w:color="auto"/>
        <w:left w:val="none" w:sz="0" w:space="0" w:color="auto"/>
        <w:bottom w:val="none" w:sz="0" w:space="0" w:color="auto"/>
        <w:right w:val="none" w:sz="0" w:space="0" w:color="auto"/>
      </w:divBdr>
    </w:div>
    <w:div w:id="814031876">
      <w:bodyDiv w:val="1"/>
      <w:marLeft w:val="0"/>
      <w:marRight w:val="0"/>
      <w:marTop w:val="0"/>
      <w:marBottom w:val="0"/>
      <w:divBdr>
        <w:top w:val="none" w:sz="0" w:space="0" w:color="auto"/>
        <w:left w:val="none" w:sz="0" w:space="0" w:color="auto"/>
        <w:bottom w:val="none" w:sz="0" w:space="0" w:color="auto"/>
        <w:right w:val="none" w:sz="0" w:space="0" w:color="auto"/>
      </w:divBdr>
    </w:div>
    <w:div w:id="842820413">
      <w:bodyDiv w:val="1"/>
      <w:marLeft w:val="0"/>
      <w:marRight w:val="0"/>
      <w:marTop w:val="0"/>
      <w:marBottom w:val="0"/>
      <w:divBdr>
        <w:top w:val="none" w:sz="0" w:space="0" w:color="auto"/>
        <w:left w:val="none" w:sz="0" w:space="0" w:color="auto"/>
        <w:bottom w:val="none" w:sz="0" w:space="0" w:color="auto"/>
        <w:right w:val="none" w:sz="0" w:space="0" w:color="auto"/>
      </w:divBdr>
    </w:div>
    <w:div w:id="917635342">
      <w:bodyDiv w:val="1"/>
      <w:marLeft w:val="0"/>
      <w:marRight w:val="0"/>
      <w:marTop w:val="0"/>
      <w:marBottom w:val="0"/>
      <w:divBdr>
        <w:top w:val="none" w:sz="0" w:space="0" w:color="auto"/>
        <w:left w:val="none" w:sz="0" w:space="0" w:color="auto"/>
        <w:bottom w:val="none" w:sz="0" w:space="0" w:color="auto"/>
        <w:right w:val="none" w:sz="0" w:space="0" w:color="auto"/>
      </w:divBdr>
    </w:div>
    <w:div w:id="1056589897">
      <w:bodyDiv w:val="1"/>
      <w:marLeft w:val="0"/>
      <w:marRight w:val="0"/>
      <w:marTop w:val="0"/>
      <w:marBottom w:val="0"/>
      <w:divBdr>
        <w:top w:val="none" w:sz="0" w:space="0" w:color="auto"/>
        <w:left w:val="none" w:sz="0" w:space="0" w:color="auto"/>
        <w:bottom w:val="none" w:sz="0" w:space="0" w:color="auto"/>
        <w:right w:val="none" w:sz="0" w:space="0" w:color="auto"/>
      </w:divBdr>
    </w:div>
    <w:div w:id="1131092402">
      <w:bodyDiv w:val="1"/>
      <w:marLeft w:val="0"/>
      <w:marRight w:val="0"/>
      <w:marTop w:val="0"/>
      <w:marBottom w:val="0"/>
      <w:divBdr>
        <w:top w:val="none" w:sz="0" w:space="0" w:color="auto"/>
        <w:left w:val="none" w:sz="0" w:space="0" w:color="auto"/>
        <w:bottom w:val="none" w:sz="0" w:space="0" w:color="auto"/>
        <w:right w:val="none" w:sz="0" w:space="0" w:color="auto"/>
      </w:divBdr>
    </w:div>
    <w:div w:id="1168906948">
      <w:bodyDiv w:val="1"/>
      <w:marLeft w:val="0"/>
      <w:marRight w:val="0"/>
      <w:marTop w:val="0"/>
      <w:marBottom w:val="0"/>
      <w:divBdr>
        <w:top w:val="none" w:sz="0" w:space="0" w:color="auto"/>
        <w:left w:val="none" w:sz="0" w:space="0" w:color="auto"/>
        <w:bottom w:val="none" w:sz="0" w:space="0" w:color="auto"/>
        <w:right w:val="none" w:sz="0" w:space="0" w:color="auto"/>
      </w:divBdr>
    </w:div>
    <w:div w:id="1229874856">
      <w:bodyDiv w:val="1"/>
      <w:marLeft w:val="0"/>
      <w:marRight w:val="0"/>
      <w:marTop w:val="0"/>
      <w:marBottom w:val="0"/>
      <w:divBdr>
        <w:top w:val="none" w:sz="0" w:space="0" w:color="auto"/>
        <w:left w:val="none" w:sz="0" w:space="0" w:color="auto"/>
        <w:bottom w:val="none" w:sz="0" w:space="0" w:color="auto"/>
        <w:right w:val="none" w:sz="0" w:space="0" w:color="auto"/>
      </w:divBdr>
    </w:div>
    <w:div w:id="1332829061">
      <w:bodyDiv w:val="1"/>
      <w:marLeft w:val="0"/>
      <w:marRight w:val="0"/>
      <w:marTop w:val="0"/>
      <w:marBottom w:val="0"/>
      <w:divBdr>
        <w:top w:val="none" w:sz="0" w:space="0" w:color="auto"/>
        <w:left w:val="none" w:sz="0" w:space="0" w:color="auto"/>
        <w:bottom w:val="none" w:sz="0" w:space="0" w:color="auto"/>
        <w:right w:val="none" w:sz="0" w:space="0" w:color="auto"/>
      </w:divBdr>
    </w:div>
    <w:div w:id="1346206294">
      <w:bodyDiv w:val="1"/>
      <w:marLeft w:val="0"/>
      <w:marRight w:val="0"/>
      <w:marTop w:val="0"/>
      <w:marBottom w:val="0"/>
      <w:divBdr>
        <w:top w:val="none" w:sz="0" w:space="0" w:color="auto"/>
        <w:left w:val="none" w:sz="0" w:space="0" w:color="auto"/>
        <w:bottom w:val="none" w:sz="0" w:space="0" w:color="auto"/>
        <w:right w:val="none" w:sz="0" w:space="0" w:color="auto"/>
      </w:divBdr>
    </w:div>
    <w:div w:id="1458640965">
      <w:bodyDiv w:val="1"/>
      <w:marLeft w:val="0"/>
      <w:marRight w:val="0"/>
      <w:marTop w:val="0"/>
      <w:marBottom w:val="0"/>
      <w:divBdr>
        <w:top w:val="none" w:sz="0" w:space="0" w:color="auto"/>
        <w:left w:val="none" w:sz="0" w:space="0" w:color="auto"/>
        <w:bottom w:val="none" w:sz="0" w:space="0" w:color="auto"/>
        <w:right w:val="none" w:sz="0" w:space="0" w:color="auto"/>
      </w:divBdr>
    </w:div>
    <w:div w:id="1668750677">
      <w:bodyDiv w:val="1"/>
      <w:marLeft w:val="0"/>
      <w:marRight w:val="0"/>
      <w:marTop w:val="0"/>
      <w:marBottom w:val="0"/>
      <w:divBdr>
        <w:top w:val="none" w:sz="0" w:space="0" w:color="auto"/>
        <w:left w:val="none" w:sz="0" w:space="0" w:color="auto"/>
        <w:bottom w:val="none" w:sz="0" w:space="0" w:color="auto"/>
        <w:right w:val="none" w:sz="0" w:space="0" w:color="auto"/>
      </w:divBdr>
    </w:div>
    <w:div w:id="1749419037">
      <w:bodyDiv w:val="1"/>
      <w:marLeft w:val="0"/>
      <w:marRight w:val="0"/>
      <w:marTop w:val="0"/>
      <w:marBottom w:val="0"/>
      <w:divBdr>
        <w:top w:val="none" w:sz="0" w:space="0" w:color="auto"/>
        <w:left w:val="none" w:sz="0" w:space="0" w:color="auto"/>
        <w:bottom w:val="none" w:sz="0" w:space="0" w:color="auto"/>
        <w:right w:val="none" w:sz="0" w:space="0" w:color="auto"/>
      </w:divBdr>
    </w:div>
    <w:div w:id="1791128270">
      <w:bodyDiv w:val="1"/>
      <w:marLeft w:val="0"/>
      <w:marRight w:val="0"/>
      <w:marTop w:val="0"/>
      <w:marBottom w:val="0"/>
      <w:divBdr>
        <w:top w:val="none" w:sz="0" w:space="0" w:color="auto"/>
        <w:left w:val="none" w:sz="0" w:space="0" w:color="auto"/>
        <w:bottom w:val="none" w:sz="0" w:space="0" w:color="auto"/>
        <w:right w:val="none" w:sz="0" w:space="0" w:color="auto"/>
      </w:divBdr>
    </w:div>
    <w:div w:id="1873956454">
      <w:bodyDiv w:val="1"/>
      <w:marLeft w:val="0"/>
      <w:marRight w:val="0"/>
      <w:marTop w:val="0"/>
      <w:marBottom w:val="0"/>
      <w:divBdr>
        <w:top w:val="none" w:sz="0" w:space="0" w:color="auto"/>
        <w:left w:val="none" w:sz="0" w:space="0" w:color="auto"/>
        <w:bottom w:val="none" w:sz="0" w:space="0" w:color="auto"/>
        <w:right w:val="none" w:sz="0" w:space="0" w:color="auto"/>
      </w:divBdr>
    </w:div>
    <w:div w:id="1886986368">
      <w:bodyDiv w:val="1"/>
      <w:marLeft w:val="0"/>
      <w:marRight w:val="0"/>
      <w:marTop w:val="0"/>
      <w:marBottom w:val="0"/>
      <w:divBdr>
        <w:top w:val="none" w:sz="0" w:space="0" w:color="auto"/>
        <w:left w:val="none" w:sz="0" w:space="0" w:color="auto"/>
        <w:bottom w:val="none" w:sz="0" w:space="0" w:color="auto"/>
        <w:right w:val="none" w:sz="0" w:space="0" w:color="auto"/>
      </w:divBdr>
    </w:div>
    <w:div w:id="2042172161">
      <w:bodyDiv w:val="1"/>
      <w:marLeft w:val="0"/>
      <w:marRight w:val="0"/>
      <w:marTop w:val="0"/>
      <w:marBottom w:val="0"/>
      <w:divBdr>
        <w:top w:val="none" w:sz="0" w:space="0" w:color="auto"/>
        <w:left w:val="none" w:sz="0" w:space="0" w:color="auto"/>
        <w:bottom w:val="none" w:sz="0" w:space="0" w:color="auto"/>
        <w:right w:val="none" w:sz="0" w:space="0" w:color="auto"/>
      </w:divBdr>
    </w:div>
    <w:div w:id="20502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F62D6-F546-4116-A4A0-6C119CA080A3}"/>
</file>

<file path=customXml/itemProps2.xml><?xml version="1.0" encoding="utf-8"?>
<ds:datastoreItem xmlns:ds="http://schemas.openxmlformats.org/officeDocument/2006/customXml" ds:itemID="{697D7E18-E390-421C-B64F-C39685C6A106}"/>
</file>

<file path=customXml/itemProps3.xml><?xml version="1.0" encoding="utf-8"?>
<ds:datastoreItem xmlns:ds="http://schemas.openxmlformats.org/officeDocument/2006/customXml" ds:itemID="{2FDB09CC-7C08-47B3-9EC8-5EBFD42755AE}"/>
</file>

<file path=docProps/app.xml><?xml version="1.0" encoding="utf-8"?>
<Properties xmlns="http://schemas.openxmlformats.org/officeDocument/2006/extended-properties" xmlns:vt="http://schemas.openxmlformats.org/officeDocument/2006/docPropsVTypes">
  <Template>Normal</Template>
  <TotalTime>0</TotalTime>
  <Pages>9</Pages>
  <Words>3110</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ToTrinh.doc</vt:lpstr>
    </vt:vector>
  </TitlesOfParts>
  <Company>TCTL</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ToTrinh.doc</dc:title>
  <dc:creator>Huong-TTra</dc:creator>
  <cp:lastModifiedBy>Duongdtt</cp:lastModifiedBy>
  <cp:revision>2</cp:revision>
  <cp:lastPrinted>2024-04-28T04:34:00Z</cp:lastPrinted>
  <dcterms:created xsi:type="dcterms:W3CDTF">2024-07-10T09:53:00Z</dcterms:created>
  <dcterms:modified xsi:type="dcterms:W3CDTF">2024-07-10T09:53:00Z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BPLInfo">
    <vt:lpwstr>465</vt:lpwstr>
  </property>
</Properties>
</file>